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F9" w:rsidRDefault="001B3FF9" w:rsidP="00096653">
      <w:pPr>
        <w:jc w:val="center"/>
        <w:rPr>
          <w:b/>
          <w:sz w:val="28"/>
          <w:szCs w:val="28"/>
        </w:rPr>
      </w:pPr>
      <w:r w:rsidRPr="00096653">
        <w:rPr>
          <w:b/>
          <w:sz w:val="28"/>
          <w:szCs w:val="28"/>
        </w:rPr>
        <w:t>В</w:t>
      </w:r>
      <w:r w:rsidR="00096653" w:rsidRPr="00096653">
        <w:rPr>
          <w:b/>
          <w:sz w:val="28"/>
          <w:szCs w:val="28"/>
        </w:rPr>
        <w:t>опросы к зачету</w:t>
      </w:r>
    </w:p>
    <w:p w:rsidR="001B3FF9" w:rsidRPr="00096653" w:rsidRDefault="00096653" w:rsidP="00096653">
      <w:pPr>
        <w:jc w:val="center"/>
        <w:rPr>
          <w:b/>
          <w:spacing w:val="-10"/>
          <w:sz w:val="28"/>
          <w:szCs w:val="28"/>
        </w:rPr>
      </w:pPr>
      <w:r w:rsidRPr="00096653">
        <w:rPr>
          <w:b/>
          <w:spacing w:val="-10"/>
          <w:sz w:val="28"/>
          <w:szCs w:val="28"/>
        </w:rPr>
        <w:t xml:space="preserve">по учебной дисциплине </w:t>
      </w:r>
      <w:r w:rsidR="001B3FF9" w:rsidRPr="00096653">
        <w:rPr>
          <w:b/>
          <w:spacing w:val="-10"/>
          <w:sz w:val="28"/>
          <w:szCs w:val="28"/>
        </w:rPr>
        <w:t>«Органы дознания в системе досудебного производства по материалам и уголовным делам»</w:t>
      </w:r>
      <w:r w:rsidRPr="00096653">
        <w:rPr>
          <w:b/>
          <w:spacing w:val="-10"/>
          <w:sz w:val="28"/>
          <w:szCs w:val="28"/>
        </w:rPr>
        <w:t xml:space="preserve"> на 2023-2024 учебный год</w:t>
      </w:r>
    </w:p>
    <w:p w:rsidR="001B3FF9" w:rsidRPr="0025630E" w:rsidRDefault="001B3FF9" w:rsidP="001B3FF9">
      <w:pPr>
        <w:pStyle w:val="a3"/>
        <w:widowControl w:val="0"/>
        <w:tabs>
          <w:tab w:val="left" w:pos="0"/>
          <w:tab w:val="left" w:pos="1134"/>
          <w:tab w:val="left" w:pos="72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 xml:space="preserve">Предмет, система и основные понятия учебной дисциплины </w:t>
      </w:r>
      <w:r>
        <w:rPr>
          <w:rFonts w:ascii="Times New Roman" w:hAnsi="Times New Roman"/>
          <w:sz w:val="28"/>
          <w:szCs w:val="28"/>
        </w:rPr>
        <w:t>«</w:t>
      </w:r>
      <w:r w:rsidRPr="0025630E">
        <w:rPr>
          <w:rFonts w:ascii="Times New Roman" w:hAnsi="Times New Roman"/>
          <w:sz w:val="28"/>
          <w:szCs w:val="28"/>
        </w:rPr>
        <w:t xml:space="preserve">Органы дознания в системе досудебного производства по материалам и уголовным делам». 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0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Истори</w:t>
      </w:r>
      <w:r>
        <w:rPr>
          <w:rFonts w:ascii="Times New Roman" w:hAnsi="Times New Roman"/>
          <w:sz w:val="28"/>
          <w:szCs w:val="28"/>
        </w:rPr>
        <w:t>я</w:t>
      </w:r>
      <w:r w:rsidRPr="0025630E">
        <w:rPr>
          <w:rFonts w:ascii="Times New Roman" w:hAnsi="Times New Roman"/>
          <w:sz w:val="28"/>
          <w:szCs w:val="28"/>
        </w:rPr>
        <w:t xml:space="preserve"> формирования и развития органов дознания в Республике Беларусь.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0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Досудебное производство на современном этапе: понятие, структура, субъекты.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Дознание как форма предварительного расследования: понятие, субъекты реализации и сроки.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Неотложные следственные и другие процессуальные действия: понятие, система и назначение.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Задержание как неотложное процессуальное действие, реализуемое органом дознания: понятие, процессуальный порядок проведения.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Осмотр как неотложное следственное действие.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проведение экспертизы как неотложное следственное действие.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следствие как форма предварительного расследования.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Органы предварительного расследования в Республике Беларусь</w:t>
      </w:r>
      <w:r>
        <w:rPr>
          <w:rFonts w:ascii="Times New Roman" w:hAnsi="Times New Roman"/>
          <w:sz w:val="28"/>
          <w:szCs w:val="28"/>
        </w:rPr>
        <w:t>: понятие, виды и основные функции</w:t>
      </w:r>
      <w:r w:rsidRPr="0025630E">
        <w:rPr>
          <w:rFonts w:ascii="Times New Roman" w:hAnsi="Times New Roman"/>
          <w:sz w:val="28"/>
          <w:szCs w:val="28"/>
        </w:rPr>
        <w:t>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взаимодействия органов предварительного следствия и органов дознания при производстве по материалам.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взаимодействия органов предварительного следствия и органов дознания при производстве по уголовному делу.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Понятие органов дознания</w:t>
      </w:r>
      <w:r>
        <w:rPr>
          <w:rFonts w:ascii="Times New Roman" w:hAnsi="Times New Roman"/>
          <w:sz w:val="28"/>
          <w:szCs w:val="28"/>
        </w:rPr>
        <w:t>,</w:t>
      </w:r>
      <w:r w:rsidRPr="0025630E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значение и </w:t>
      </w:r>
      <w:r w:rsidRPr="0025630E">
        <w:rPr>
          <w:rFonts w:ascii="Times New Roman" w:hAnsi="Times New Roman"/>
          <w:sz w:val="28"/>
          <w:szCs w:val="28"/>
        </w:rPr>
        <w:t>система.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дознания как участник уголовного процесса: процессуальный статус и компетенция.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органов дознания на стадии возбуждения уголовного дела.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Решения, принимаемые по заявлениям (сообщениям) о преступлении.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Следственные и другие процессуальные действия, проводимые до возбуждения уголовного дела.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органов дознания на стадии предварительного расследования.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органа дознания и его процессуальное положение.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начальника органа дознания. Соотношение с руководителем органа дознания.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производящее дознание, как участник уголовного процесса.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лица, производящего дознание.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структура и система органов внутренних дел. Правовое регулирование.</w:t>
      </w:r>
    </w:p>
    <w:p w:rsidR="001B3FF9" w:rsidRPr="0017471A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Органы внутренних дел как универсальный орган дознания.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Таможенные органы Республики Беларусь как орган</w:t>
      </w:r>
      <w:r>
        <w:rPr>
          <w:rFonts w:ascii="Times New Roman" w:hAnsi="Times New Roman"/>
          <w:sz w:val="28"/>
          <w:szCs w:val="28"/>
        </w:rPr>
        <w:t xml:space="preserve"> дознания: понятие, структура, правовое регулирование.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Компетенция таможенных органов Республики Беларусь как органа дознания</w:t>
      </w:r>
      <w:r>
        <w:rPr>
          <w:rFonts w:ascii="Times New Roman" w:hAnsi="Times New Roman"/>
          <w:sz w:val="28"/>
          <w:szCs w:val="28"/>
        </w:rPr>
        <w:t>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>Органы финансовых расследований Республики Беларусь как органы дознания</w:t>
      </w:r>
      <w:r>
        <w:rPr>
          <w:rFonts w:ascii="Times New Roman" w:hAnsi="Times New Roman"/>
          <w:sz w:val="28"/>
          <w:szCs w:val="28"/>
        </w:rPr>
        <w:t>: понятие, структура, правовое регулирование.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 xml:space="preserve"> Компетенция органов финансовых расследований Республики Беларусь</w:t>
      </w:r>
      <w:r>
        <w:rPr>
          <w:rFonts w:ascii="Times New Roman" w:hAnsi="Times New Roman"/>
          <w:sz w:val="28"/>
          <w:szCs w:val="28"/>
        </w:rPr>
        <w:t xml:space="preserve"> как органа дознания</w:t>
      </w:r>
      <w:r w:rsidRPr="0025630E">
        <w:rPr>
          <w:rFonts w:ascii="Times New Roman" w:hAnsi="Times New Roman"/>
          <w:sz w:val="28"/>
          <w:szCs w:val="28"/>
        </w:rPr>
        <w:t>.</w:t>
      </w:r>
    </w:p>
    <w:p w:rsidR="001B3FF9" w:rsidRPr="0025630E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630E">
        <w:rPr>
          <w:rFonts w:ascii="Times New Roman" w:hAnsi="Times New Roman"/>
          <w:sz w:val="28"/>
          <w:szCs w:val="28"/>
        </w:rPr>
        <w:t xml:space="preserve">Понятие дел частного обвинения и особенности их возбуждения. </w:t>
      </w:r>
    </w:p>
    <w:p w:rsidR="001B3FF9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органов дознания по делам частного обвинения</w:t>
      </w:r>
      <w:r w:rsidRPr="0025630E">
        <w:rPr>
          <w:rFonts w:ascii="Times New Roman" w:hAnsi="Times New Roman"/>
          <w:sz w:val="28"/>
          <w:szCs w:val="28"/>
        </w:rPr>
        <w:t>.</w:t>
      </w:r>
    </w:p>
    <w:p w:rsidR="0095089B" w:rsidRDefault="001B3FF9" w:rsidP="001B3FF9">
      <w:pPr>
        <w:pStyle w:val="a3"/>
        <w:widowControl w:val="0"/>
        <w:numPr>
          <w:ilvl w:val="0"/>
          <w:numId w:val="1"/>
        </w:numPr>
        <w:tabs>
          <w:tab w:val="clear" w:pos="1069"/>
          <w:tab w:val="left" w:pos="709"/>
          <w:tab w:val="left" w:pos="720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3FF9">
        <w:rPr>
          <w:rFonts w:ascii="Times New Roman" w:hAnsi="Times New Roman"/>
          <w:sz w:val="28"/>
          <w:szCs w:val="28"/>
        </w:rPr>
        <w:t>Полномочия прокурора по надзору за дознанием.</w:t>
      </w:r>
    </w:p>
    <w:p w:rsidR="00B71C73" w:rsidRDefault="00B71C73" w:rsidP="00B71C73">
      <w:pPr>
        <w:pStyle w:val="a3"/>
        <w:widowControl w:val="0"/>
        <w:tabs>
          <w:tab w:val="left" w:pos="709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p w:rsidR="00B71C73" w:rsidRPr="00367D18" w:rsidRDefault="00B71C73" w:rsidP="00B71C73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 от</w:t>
      </w:r>
      <w:r w:rsidRPr="00A55342">
        <w:rPr>
          <w:sz w:val="28"/>
          <w:szCs w:val="28"/>
        </w:rPr>
        <w:t xml:space="preserve"> </w:t>
      </w:r>
      <w:r w:rsidRPr="00367D1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>
        <w:rPr>
          <w:sz w:val="28"/>
          <w:szCs w:val="28"/>
        </w:rPr>
        <w:t>3)</w:t>
      </w:r>
    </w:p>
    <w:p w:rsidR="00B71C73" w:rsidRPr="001B3FF9" w:rsidRDefault="00B71C73" w:rsidP="00B71C73">
      <w:pPr>
        <w:pStyle w:val="a3"/>
        <w:widowControl w:val="0"/>
        <w:tabs>
          <w:tab w:val="left" w:pos="709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sectPr w:rsidR="00B71C73" w:rsidRPr="001B3FF9" w:rsidSect="0082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B5E"/>
    <w:multiLevelType w:val="hybridMultilevel"/>
    <w:tmpl w:val="260AAAEE"/>
    <w:lvl w:ilvl="0" w:tplc="058621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F9"/>
    <w:rsid w:val="00096653"/>
    <w:rsid w:val="001B3FF9"/>
    <w:rsid w:val="006F3C88"/>
    <w:rsid w:val="00821FB7"/>
    <w:rsid w:val="0095089B"/>
    <w:rsid w:val="009D2543"/>
    <w:rsid w:val="00B7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3FF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B3FF9"/>
    <w:rPr>
      <w:rFonts w:ascii="Courier New" w:eastAsia="Times New Roman" w:hAnsi="Courier New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2023-10-12T11:17:00Z</cp:lastPrinted>
  <dcterms:created xsi:type="dcterms:W3CDTF">2023-09-27T18:56:00Z</dcterms:created>
  <dcterms:modified xsi:type="dcterms:W3CDTF">2023-10-17T13:29:00Z</dcterms:modified>
</cp:coreProperties>
</file>