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3C" w:rsidRPr="002F1A32" w:rsidRDefault="005E26F6" w:rsidP="00C4353C">
      <w:pPr>
        <w:pageBreakBefore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4353C" w:rsidRPr="002F1A32">
        <w:rPr>
          <w:b/>
          <w:sz w:val="28"/>
          <w:szCs w:val="28"/>
        </w:rPr>
        <w:t>опро</w:t>
      </w:r>
      <w:r>
        <w:rPr>
          <w:b/>
          <w:sz w:val="28"/>
          <w:szCs w:val="28"/>
        </w:rPr>
        <w:t>сы</w:t>
      </w:r>
      <w:r w:rsidR="00C4353C" w:rsidRPr="002F1A32">
        <w:rPr>
          <w:b/>
          <w:sz w:val="28"/>
          <w:szCs w:val="28"/>
        </w:rPr>
        <w:t xml:space="preserve"> к </w:t>
      </w:r>
      <w:r w:rsidR="00C4353C">
        <w:rPr>
          <w:b/>
          <w:sz w:val="28"/>
          <w:szCs w:val="28"/>
        </w:rPr>
        <w:t>зачету</w:t>
      </w:r>
    </w:p>
    <w:p w:rsidR="008D6596" w:rsidRPr="008D6596" w:rsidRDefault="00C4353C" w:rsidP="008D6596">
      <w:pPr>
        <w:jc w:val="center"/>
        <w:rPr>
          <w:b/>
          <w:sz w:val="28"/>
          <w:szCs w:val="28"/>
        </w:rPr>
      </w:pPr>
      <w:r w:rsidRPr="002F1A3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учебной </w:t>
      </w:r>
      <w:r w:rsidRPr="002F1A32">
        <w:rPr>
          <w:b/>
          <w:sz w:val="28"/>
          <w:szCs w:val="28"/>
        </w:rPr>
        <w:t>дисциплине «У</w:t>
      </w:r>
      <w:r w:rsidR="00355B39">
        <w:rPr>
          <w:b/>
          <w:sz w:val="28"/>
          <w:szCs w:val="28"/>
        </w:rPr>
        <w:t>головное право</w:t>
      </w:r>
      <w:r w:rsidRPr="002F1A32">
        <w:rPr>
          <w:b/>
          <w:sz w:val="28"/>
          <w:szCs w:val="28"/>
        </w:rPr>
        <w:t>»</w:t>
      </w:r>
      <w:r w:rsidR="008D6596" w:rsidRPr="008D6596">
        <w:rPr>
          <w:b/>
          <w:sz w:val="28"/>
          <w:szCs w:val="28"/>
        </w:rPr>
        <w:t xml:space="preserve"> для студентов </w:t>
      </w:r>
      <w:r w:rsidR="00355B39">
        <w:rPr>
          <w:b/>
          <w:sz w:val="28"/>
          <w:szCs w:val="28"/>
        </w:rPr>
        <w:t xml:space="preserve">очной и заочной формы обучения </w:t>
      </w:r>
      <w:r w:rsidR="008D6596" w:rsidRPr="00790826">
        <w:rPr>
          <w:b/>
          <w:sz w:val="28"/>
          <w:szCs w:val="28"/>
        </w:rPr>
        <w:t>специальности</w:t>
      </w:r>
      <w:r w:rsidR="00790826">
        <w:rPr>
          <w:b/>
          <w:sz w:val="28"/>
          <w:szCs w:val="28"/>
        </w:rPr>
        <w:t xml:space="preserve"> </w:t>
      </w:r>
      <w:r w:rsidR="00790826" w:rsidRPr="00790826">
        <w:rPr>
          <w:b/>
          <w:sz w:val="28"/>
          <w:szCs w:val="28"/>
        </w:rPr>
        <w:t xml:space="preserve">1-23 01 </w:t>
      </w:r>
      <w:bookmarkStart w:id="0" w:name="_GoBack"/>
      <w:bookmarkEnd w:id="0"/>
      <w:r w:rsidR="00790826" w:rsidRPr="00790826">
        <w:rPr>
          <w:b/>
          <w:sz w:val="28"/>
          <w:szCs w:val="28"/>
        </w:rPr>
        <w:t>06</w:t>
      </w:r>
      <w:r w:rsidR="00790826">
        <w:rPr>
          <w:sz w:val="28"/>
          <w:szCs w:val="28"/>
        </w:rPr>
        <w:t xml:space="preserve"> </w:t>
      </w:r>
      <w:r w:rsidR="00790826">
        <w:rPr>
          <w:b/>
          <w:sz w:val="28"/>
          <w:szCs w:val="28"/>
        </w:rPr>
        <w:t>«</w:t>
      </w:r>
      <w:r w:rsidR="00CD4C22">
        <w:rPr>
          <w:b/>
          <w:sz w:val="28"/>
          <w:szCs w:val="28"/>
        </w:rPr>
        <w:t>Политология»</w:t>
      </w:r>
      <w:r w:rsidR="00355B39">
        <w:rPr>
          <w:b/>
          <w:sz w:val="28"/>
          <w:szCs w:val="28"/>
        </w:rPr>
        <w:t xml:space="preserve"> </w:t>
      </w:r>
      <w:r w:rsidR="008D6596" w:rsidRPr="008D6596">
        <w:rPr>
          <w:b/>
          <w:sz w:val="28"/>
          <w:szCs w:val="28"/>
        </w:rPr>
        <w:t>на 2023/2024 учебный год</w:t>
      </w:r>
    </w:p>
    <w:p w:rsidR="008D6596" w:rsidRPr="008D6596" w:rsidRDefault="008D6596" w:rsidP="008D6596">
      <w:pPr>
        <w:jc w:val="center"/>
        <w:rPr>
          <w:b/>
          <w:sz w:val="28"/>
          <w:szCs w:val="28"/>
        </w:rPr>
      </w:pPr>
    </w:p>
    <w:p w:rsidR="00C4353C" w:rsidRPr="002F1A32" w:rsidRDefault="00C4353C" w:rsidP="00C4353C">
      <w:pPr>
        <w:ind w:firstLine="709"/>
        <w:jc w:val="center"/>
        <w:rPr>
          <w:b/>
          <w:sz w:val="28"/>
          <w:szCs w:val="28"/>
        </w:rPr>
      </w:pPr>
    </w:p>
    <w:p w:rsidR="00C4353C" w:rsidRPr="008B314E" w:rsidRDefault="00C4353C" w:rsidP="00C4353C">
      <w:pPr>
        <w:ind w:firstLine="709"/>
        <w:jc w:val="both"/>
        <w:rPr>
          <w:sz w:val="28"/>
          <w:szCs w:val="28"/>
        </w:rPr>
      </w:pP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и задачи уголовного права.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Принципы уголовного закона и уголовной ответственности.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Структура УК Республики Беларусь.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Структура норм Особенной части УК. Понятие и виды диспозиций и санкций.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Действие уголовного закона в пространстве. Территориальный принцип. Прин</w:t>
      </w:r>
      <w:r w:rsidRPr="00355B39">
        <w:rPr>
          <w:rFonts w:ascii="Times New Roman" w:hAnsi="Times New Roman"/>
          <w:color w:val="000000"/>
          <w:sz w:val="28"/>
          <w:szCs w:val="28"/>
        </w:rPr>
        <w:softHyphen/>
        <w:t xml:space="preserve">цип гражданства. Реальный принцип. Универсальный принцип.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Выдача лица, совершившего преступление (экстрадиция).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времени. Обратная сила уголовного закона. По</w:t>
      </w:r>
      <w:r w:rsidRPr="00355B39">
        <w:rPr>
          <w:rFonts w:ascii="Times New Roman" w:hAnsi="Times New Roman"/>
          <w:color w:val="000000"/>
          <w:sz w:val="28"/>
          <w:szCs w:val="28"/>
        </w:rPr>
        <w:softHyphen/>
        <w:t>нятие и значение промежуточного уголовного закона.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Понятие и признаки преступления по уголовному праву Республики Беларусь.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Классификация преступлений и ее значение. Категории преступлений.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Понятие и признаки состава преступления.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Понятие, виды и значение объекта преступления.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и признаки объективной стороны состава преступления.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Понятие субъекта преступления и его юридические признаки.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невменяемости, ее критерии. Уменьшенная вменяемость.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и значение субъективной стороны состава преступления.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Понятие вины по уголовному праву. Формы и виды вины. Невиновное причинение вреда (случай).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Юридическая ошибка и ее виды. Фактическая ошибка и ее виды. Влияние юридической, фактической ошибки на уголовную ответственность.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и виды стадий совершения умышленного преступления.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Добровольный отказ от доведения преступления до конца, его правовые послед</w:t>
      </w:r>
      <w:r w:rsidRPr="00355B39">
        <w:rPr>
          <w:rFonts w:ascii="Times New Roman" w:hAnsi="Times New Roman"/>
          <w:color w:val="000000"/>
          <w:sz w:val="28"/>
          <w:szCs w:val="28"/>
        </w:rPr>
        <w:softHyphen/>
        <w:t>ствия и отличие от деятельного раскаяния.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соучастия в преступлении. Объективные и субъективные признаки со</w:t>
      </w:r>
      <w:r w:rsidRPr="00355B39">
        <w:rPr>
          <w:rFonts w:ascii="Times New Roman" w:hAnsi="Times New Roman"/>
          <w:color w:val="000000"/>
          <w:sz w:val="28"/>
          <w:szCs w:val="28"/>
        </w:rPr>
        <w:softHyphen/>
        <w:t>участия.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Формы соучастия. Виды соучастников. Основания и пределы уголовной ответственности соучастников.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и значение необходимой обороны. Условия правомерности необходи</w:t>
      </w:r>
      <w:r w:rsidRPr="00355B39">
        <w:rPr>
          <w:rFonts w:ascii="Times New Roman" w:hAnsi="Times New Roman"/>
          <w:color w:val="000000"/>
          <w:sz w:val="28"/>
          <w:szCs w:val="28"/>
        </w:rPr>
        <w:softHyphen/>
        <w:t>мой обороны. Превышение пределов необходимой обороны.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Причинение вреда при задержании лица, совершившего </w:t>
      </w:r>
      <w:r w:rsidRPr="00355B39">
        <w:rPr>
          <w:rFonts w:ascii="Times New Roman" w:hAnsi="Times New Roman"/>
          <w:color w:val="000000"/>
          <w:sz w:val="28"/>
          <w:szCs w:val="28"/>
        </w:rPr>
        <w:lastRenderedPageBreak/>
        <w:t>преступление. Условия правомерности действий при задержании.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Крайняя необходимость, условия ее правомерности. Отличие от необходимой обороны.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Пребывание среди соучастников преступления по специальному заданию как обстоятельство, исключающее преступность деяния.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Обоснованный риск. Условия правомерности причинения вреда при риске.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Исполнение приказа или распоряжения, согласие потерпевшего.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Формы реализации уголовной ответственности.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Понятие и значение системы наказаний.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Общие начала назначения (ст.62 УК). Особенности назначения наказания несовершеннолетним (</w:t>
      </w:r>
      <w:proofErr w:type="gramStart"/>
      <w:r w:rsidRPr="00355B39">
        <w:rPr>
          <w:rFonts w:ascii="Times New Roman" w:hAnsi="Times New Roman"/>
          <w:color w:val="000000"/>
          <w:sz w:val="28"/>
          <w:szCs w:val="28"/>
        </w:rPr>
        <w:t>ч</w:t>
      </w:r>
      <w:proofErr w:type="gramEnd"/>
      <w:r w:rsidRPr="00355B39">
        <w:rPr>
          <w:rFonts w:ascii="Times New Roman" w:hAnsi="Times New Roman"/>
          <w:color w:val="000000"/>
          <w:sz w:val="28"/>
          <w:szCs w:val="28"/>
        </w:rPr>
        <w:t>.1 ст.116 УК).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Специальные начала назначения наказания. Обстоятельства, смягчающие или отягчающие ответственность.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Освобождение от уголовной ответственности в связи с истечением сроков давности. Условия применения сроков давности привлечения к уголовной ответственности.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Освобождение от наказания в связи с истечением сроков давности исполнения обвинительного приговора. Условия </w:t>
      </w:r>
      <w:proofErr w:type="gramStart"/>
      <w:r w:rsidRPr="00355B39">
        <w:rPr>
          <w:rFonts w:ascii="Times New Roman" w:hAnsi="Times New Roman"/>
          <w:color w:val="000000"/>
          <w:sz w:val="28"/>
          <w:szCs w:val="28"/>
        </w:rPr>
        <w:t>применения сроков давности исполнения обвинительного приговора</w:t>
      </w:r>
      <w:proofErr w:type="gramEnd"/>
      <w:r w:rsidRPr="00355B39">
        <w:rPr>
          <w:rFonts w:ascii="Times New Roman" w:hAnsi="Times New Roman"/>
          <w:color w:val="000000"/>
          <w:sz w:val="28"/>
          <w:szCs w:val="28"/>
        </w:rPr>
        <w:t>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Множественность преступлений. Назначение наказания по совокупности преступлений (ст. 72 УК) и совокупности приговоров          (ст. 73 УК).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Условно-досрочное освобождение от наказания (ст.90, ст.119 УК): условия и порядок его применения.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Замена неотбытой части наказания более мягким (ст. 91, ст.120 УК).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Освобождение от наказания или замена наказания более мягким по болезни: условия и порядок его применения (ст. 92 УК).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Амнистия и помилование.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 xml:space="preserve">Правовая сущность судимости. Условия погашения судимости (ст.97, 121 УК). Условия и порядок снятия судимости (ст.98 УК). Правовое значение погашения и снятия судимости. </w:t>
      </w:r>
    </w:p>
    <w:p w:rsidR="00C4353C" w:rsidRPr="00355B39" w:rsidRDefault="00C4353C" w:rsidP="00355B3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355B39">
        <w:rPr>
          <w:rFonts w:ascii="Times New Roman" w:hAnsi="Times New Roman"/>
          <w:color w:val="000000"/>
          <w:sz w:val="28"/>
          <w:szCs w:val="28"/>
        </w:rPr>
        <w:t>Понятие и принципы уголовной политики Республики Беларусь.</w:t>
      </w:r>
    </w:p>
    <w:p w:rsidR="00355B39" w:rsidRDefault="00355B39" w:rsidP="00355B39">
      <w:pPr>
        <w:jc w:val="both"/>
        <w:rPr>
          <w:sz w:val="28"/>
          <w:szCs w:val="28"/>
        </w:rPr>
      </w:pPr>
    </w:p>
    <w:p w:rsidR="00355B39" w:rsidRDefault="00355B39" w:rsidP="00355B39">
      <w:pPr>
        <w:jc w:val="both"/>
        <w:rPr>
          <w:sz w:val="28"/>
          <w:szCs w:val="28"/>
        </w:rPr>
      </w:pPr>
    </w:p>
    <w:p w:rsidR="00355B39" w:rsidRPr="00355B39" w:rsidRDefault="00355B39" w:rsidP="00355B39">
      <w:pPr>
        <w:ind w:firstLine="709"/>
        <w:jc w:val="both"/>
        <w:rPr>
          <w:sz w:val="28"/>
          <w:szCs w:val="28"/>
        </w:rPr>
      </w:pPr>
      <w:r w:rsidRPr="00355B39">
        <w:rPr>
          <w:sz w:val="28"/>
          <w:szCs w:val="28"/>
        </w:rPr>
        <w:t>Утверждено на заседании кафедры уголовного права и процесса (протокол № 1 от 29.08.2023)</w:t>
      </w:r>
    </w:p>
    <w:p w:rsidR="00277391" w:rsidRDefault="00277391"/>
    <w:sectPr w:rsidR="00277391" w:rsidSect="003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74CE2"/>
    <w:multiLevelType w:val="hybridMultilevel"/>
    <w:tmpl w:val="E984282E"/>
    <w:lvl w:ilvl="0" w:tplc="EF66ACAE">
      <w:start w:val="1"/>
      <w:numFmt w:val="decimal"/>
      <w:lvlText w:val="%1."/>
      <w:lvlJc w:val="left"/>
      <w:pPr>
        <w:ind w:left="56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59777F67"/>
    <w:multiLevelType w:val="hybridMultilevel"/>
    <w:tmpl w:val="C834217A"/>
    <w:lvl w:ilvl="0" w:tplc="327E8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A2"/>
    <w:rsid w:val="00277391"/>
    <w:rsid w:val="002948F3"/>
    <w:rsid w:val="00355B39"/>
    <w:rsid w:val="003A00C1"/>
    <w:rsid w:val="005E26F6"/>
    <w:rsid w:val="00790826"/>
    <w:rsid w:val="008D6596"/>
    <w:rsid w:val="00C4353C"/>
    <w:rsid w:val="00CD4C22"/>
    <w:rsid w:val="00EF2853"/>
    <w:rsid w:val="00F4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53C"/>
    <w:pPr>
      <w:spacing w:line="259" w:lineRule="auto"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TSS-West</dc:creator>
  <cp:keywords/>
  <dc:description/>
  <cp:lastModifiedBy>user</cp:lastModifiedBy>
  <cp:revision>11</cp:revision>
  <dcterms:created xsi:type="dcterms:W3CDTF">2023-10-16T06:21:00Z</dcterms:created>
  <dcterms:modified xsi:type="dcterms:W3CDTF">2023-10-17T13:32:00Z</dcterms:modified>
</cp:coreProperties>
</file>