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4A" w:rsidRPr="00CD42C3" w:rsidRDefault="00CD42C3" w:rsidP="00CD42C3">
      <w:pPr>
        <w:pStyle w:val="1"/>
        <w:spacing w:line="360" w:lineRule="auto"/>
        <w:ind w:firstLine="340"/>
        <w:jc w:val="center"/>
        <w:rPr>
          <w:b/>
          <w:bCs/>
        </w:rPr>
      </w:pPr>
      <w:r w:rsidRPr="00CD42C3">
        <w:rPr>
          <w:b/>
          <w:bCs/>
        </w:rPr>
        <w:t>ПРИМЕРНЫЙ ПЕРЕЧЕНЬ ВОПРОСОВ К ЗАЧЕТУ</w:t>
      </w:r>
    </w:p>
    <w:p w:rsidR="00CD42C3" w:rsidRPr="00CD42C3" w:rsidRDefault="00CD42C3" w:rsidP="00CD42C3">
      <w:pPr>
        <w:pStyle w:val="1"/>
        <w:spacing w:line="360" w:lineRule="auto"/>
        <w:ind w:firstLine="340"/>
        <w:jc w:val="center"/>
        <w:rPr>
          <w:b/>
        </w:rPr>
      </w:pPr>
      <w:r w:rsidRPr="00CD42C3">
        <w:rPr>
          <w:b/>
        </w:rPr>
        <w:t>ПО ДИСЦИПЛИНЕ «ГОСУДАРСТВЕННАЯ СЛУЖБА»</w:t>
      </w:r>
    </w:p>
    <w:p w:rsidR="00CD42C3" w:rsidRDefault="00CD42C3" w:rsidP="00CD42C3">
      <w:pPr>
        <w:pStyle w:val="1"/>
        <w:spacing w:line="360" w:lineRule="auto"/>
        <w:ind w:firstLine="340"/>
      </w:pP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54"/>
        </w:tabs>
        <w:jc w:val="both"/>
        <w:rPr>
          <w:sz w:val="28"/>
        </w:rPr>
      </w:pPr>
      <w:bookmarkStart w:id="0" w:name="bookmark0"/>
      <w:bookmarkStart w:id="1" w:name="_GoBack"/>
      <w:bookmarkEnd w:id="0"/>
      <w:r w:rsidRPr="00CD42C3">
        <w:rPr>
          <w:bCs/>
          <w:sz w:val="28"/>
        </w:rPr>
        <w:t>Теоретические основы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jc w:val="both"/>
        <w:rPr>
          <w:sz w:val="28"/>
        </w:rPr>
      </w:pPr>
      <w:bookmarkStart w:id="2" w:name="bookmark1"/>
      <w:bookmarkEnd w:id="2"/>
      <w:r w:rsidRPr="00CD42C3">
        <w:rPr>
          <w:sz w:val="28"/>
        </w:rPr>
        <w:t>Цели и задачи учебной дисциплины «Государственная служба»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spacing w:line="259" w:lineRule="auto"/>
        <w:jc w:val="both"/>
        <w:rPr>
          <w:sz w:val="28"/>
        </w:rPr>
      </w:pPr>
      <w:bookmarkStart w:id="3" w:name="bookmark2"/>
      <w:bookmarkEnd w:id="3"/>
      <w:r w:rsidRPr="00CD42C3">
        <w:rPr>
          <w:sz w:val="28"/>
        </w:rPr>
        <w:t>Историческое развитие государственной службы Республики Беларусь.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spacing w:line="259" w:lineRule="auto"/>
        <w:ind w:left="340" w:hanging="340"/>
        <w:jc w:val="both"/>
        <w:rPr>
          <w:sz w:val="28"/>
        </w:rPr>
      </w:pPr>
      <w:bookmarkStart w:id="4" w:name="bookmark3"/>
      <w:bookmarkEnd w:id="4"/>
      <w:r w:rsidRPr="00CD42C3">
        <w:rPr>
          <w:sz w:val="28"/>
        </w:rPr>
        <w:t xml:space="preserve">Назначение государственной службы. Связь </w:t>
      </w:r>
      <w:r w:rsidRPr="00CD42C3">
        <w:rPr>
          <w:sz w:val="28"/>
        </w:rPr>
        <w:t>государственной службы со всей государственной организацией.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spacing w:line="259" w:lineRule="auto"/>
        <w:jc w:val="both"/>
        <w:rPr>
          <w:sz w:val="28"/>
        </w:rPr>
      </w:pPr>
      <w:bookmarkStart w:id="5" w:name="bookmark4"/>
      <w:bookmarkEnd w:id="5"/>
      <w:r w:rsidRPr="00CD42C3">
        <w:rPr>
          <w:sz w:val="28"/>
        </w:rPr>
        <w:t>Современное развитие теории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spacing w:line="259" w:lineRule="auto"/>
        <w:jc w:val="both"/>
        <w:rPr>
          <w:sz w:val="28"/>
        </w:rPr>
      </w:pPr>
      <w:bookmarkStart w:id="6" w:name="bookmark5"/>
      <w:bookmarkEnd w:id="6"/>
      <w:r w:rsidRPr="00CD42C3">
        <w:rPr>
          <w:bCs/>
          <w:sz w:val="28"/>
        </w:rPr>
        <w:t>Государственная служба в правовой системе Республики Беларусь.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jc w:val="both"/>
        <w:rPr>
          <w:sz w:val="28"/>
        </w:rPr>
      </w:pPr>
      <w:bookmarkStart w:id="7" w:name="bookmark6"/>
      <w:bookmarkEnd w:id="7"/>
      <w:r w:rsidRPr="00CD42C3">
        <w:rPr>
          <w:sz w:val="28"/>
        </w:rPr>
        <w:t>Государственная служба как комплексная отрасль законодательства.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ind w:left="340" w:hanging="340"/>
        <w:jc w:val="both"/>
        <w:rPr>
          <w:sz w:val="28"/>
        </w:rPr>
      </w:pPr>
      <w:bookmarkStart w:id="8" w:name="bookmark7"/>
      <w:bookmarkEnd w:id="8"/>
      <w:r w:rsidRPr="00CD42C3">
        <w:rPr>
          <w:sz w:val="28"/>
        </w:rPr>
        <w:t>Место государст</w:t>
      </w:r>
      <w:r w:rsidRPr="00CD42C3">
        <w:rPr>
          <w:sz w:val="28"/>
        </w:rPr>
        <w:t>венной службы среди иных отраслей законодательства Республики Беларусь. Система государственной службы как комплексной отрасли законодательства.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378"/>
        </w:tabs>
        <w:ind w:left="340" w:hanging="340"/>
        <w:jc w:val="both"/>
        <w:rPr>
          <w:sz w:val="28"/>
        </w:rPr>
      </w:pPr>
      <w:bookmarkStart w:id="9" w:name="bookmark8"/>
      <w:bookmarkEnd w:id="9"/>
      <w:r w:rsidRPr="00CD42C3">
        <w:rPr>
          <w:sz w:val="28"/>
        </w:rPr>
        <w:t>Система правовых актов о государственной службе. Проблемы систематизации и кодификации государственной службы в</w:t>
      </w:r>
      <w:r w:rsidRPr="00CD42C3">
        <w:rPr>
          <w:sz w:val="28"/>
        </w:rPr>
        <w:t xml:space="preserve"> Республике Беларусь.</w:t>
      </w:r>
    </w:p>
    <w:p w:rsidR="0033684A" w:rsidRPr="00CD42C3" w:rsidRDefault="00C14A8E" w:rsidP="00CD42C3">
      <w:pPr>
        <w:pStyle w:val="1"/>
        <w:numPr>
          <w:ilvl w:val="0"/>
          <w:numId w:val="1"/>
        </w:numPr>
        <w:tabs>
          <w:tab w:val="left" w:pos="498"/>
        </w:tabs>
        <w:jc w:val="both"/>
        <w:rPr>
          <w:sz w:val="28"/>
        </w:rPr>
      </w:pPr>
      <w:bookmarkStart w:id="10" w:name="bookmark9"/>
      <w:bookmarkEnd w:id="10"/>
      <w:r w:rsidRPr="00CD42C3">
        <w:rPr>
          <w:sz w:val="28"/>
        </w:rPr>
        <w:t>Место осуществления государственной службы.</w:t>
      </w:r>
    </w:p>
    <w:p w:rsidR="0033684A" w:rsidRPr="00CD42C3" w:rsidRDefault="00C14A8E" w:rsidP="00CD42C3">
      <w:pPr>
        <w:pStyle w:val="1"/>
        <w:jc w:val="both"/>
        <w:rPr>
          <w:sz w:val="28"/>
        </w:rPr>
      </w:pPr>
      <w:bookmarkStart w:id="11" w:name="bookmark10"/>
      <w:proofErr w:type="gramStart"/>
      <w:r w:rsidRPr="00CD42C3">
        <w:rPr>
          <w:sz w:val="28"/>
        </w:rPr>
        <w:t>1</w:t>
      </w:r>
      <w:bookmarkEnd w:id="11"/>
      <w:r w:rsidRPr="00CD42C3">
        <w:rPr>
          <w:sz w:val="28"/>
        </w:rPr>
        <w:t>1 .Стаж</w:t>
      </w:r>
      <w:proofErr w:type="gramEnd"/>
      <w:r w:rsidRPr="00CD42C3">
        <w:rPr>
          <w:sz w:val="28"/>
        </w:rPr>
        <w:t xml:space="preserve"> государственной службы. Значение стажа.</w:t>
      </w:r>
      <w:r w:rsidR="00CD42C3" w:rsidRPr="00CD42C3">
        <w:rPr>
          <w:sz w:val="28"/>
        </w:rPr>
        <w:t xml:space="preserve"> </w:t>
      </w:r>
      <w:proofErr w:type="gramStart"/>
      <w:r w:rsidRPr="00CD42C3">
        <w:rPr>
          <w:sz w:val="28"/>
        </w:rPr>
        <w:t>Зачет</w:t>
      </w:r>
      <w:proofErr w:type="gramEnd"/>
      <w:r w:rsidRPr="00CD42C3">
        <w:rPr>
          <w:sz w:val="28"/>
        </w:rPr>
        <w:t xml:space="preserve"> стажа.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488"/>
        </w:tabs>
        <w:ind w:left="340" w:hanging="340"/>
        <w:jc w:val="both"/>
        <w:rPr>
          <w:sz w:val="28"/>
        </w:rPr>
      </w:pPr>
      <w:bookmarkStart w:id="12" w:name="bookmark11"/>
      <w:bookmarkEnd w:id="12"/>
      <w:r w:rsidRPr="00CD42C3">
        <w:rPr>
          <w:sz w:val="28"/>
        </w:rPr>
        <w:t>Система государственной службы Республики Беларусь, ее виды и их взаимосвязи.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493"/>
        </w:tabs>
        <w:jc w:val="both"/>
        <w:rPr>
          <w:sz w:val="28"/>
        </w:rPr>
      </w:pPr>
      <w:bookmarkStart w:id="13" w:name="bookmark12"/>
      <w:bookmarkEnd w:id="13"/>
      <w:r w:rsidRPr="00CD42C3">
        <w:rPr>
          <w:sz w:val="28"/>
        </w:rPr>
        <w:t>Принципы государственной службы Республики Беларусь</w:t>
      </w:r>
      <w:r w:rsidRPr="00CD42C3">
        <w:rPr>
          <w:sz w:val="28"/>
        </w:rPr>
        <w:t>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493"/>
        </w:tabs>
        <w:ind w:left="340" w:hanging="340"/>
        <w:jc w:val="both"/>
        <w:rPr>
          <w:sz w:val="28"/>
        </w:rPr>
      </w:pPr>
      <w:bookmarkStart w:id="14" w:name="bookmark13"/>
      <w:bookmarkEnd w:id="14"/>
      <w:r w:rsidRPr="00CD42C3">
        <w:rPr>
          <w:sz w:val="28"/>
        </w:rPr>
        <w:t>Понятие и значение правильной организации государственной службы. Система государственных органов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498"/>
        </w:tabs>
        <w:ind w:left="340" w:hanging="340"/>
        <w:jc w:val="both"/>
        <w:rPr>
          <w:sz w:val="28"/>
        </w:rPr>
      </w:pPr>
      <w:bookmarkStart w:id="15" w:name="bookmark14"/>
      <w:bookmarkEnd w:id="15"/>
      <w:r w:rsidRPr="00CD42C3">
        <w:rPr>
          <w:sz w:val="28"/>
        </w:rPr>
        <w:t xml:space="preserve">Государственная должность государственной службы. Требования к должностным инструкциям. Комплектование </w:t>
      </w:r>
      <w:r w:rsidRPr="00CD42C3">
        <w:rPr>
          <w:sz w:val="28"/>
        </w:rPr>
        <w:t>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498"/>
        </w:tabs>
        <w:jc w:val="both"/>
        <w:rPr>
          <w:sz w:val="28"/>
        </w:rPr>
      </w:pPr>
      <w:bookmarkStart w:id="16" w:name="bookmark15"/>
      <w:bookmarkEnd w:id="16"/>
      <w:r w:rsidRPr="00CD42C3">
        <w:rPr>
          <w:sz w:val="28"/>
        </w:rPr>
        <w:t>Кадровые резервы. Кадровые службы.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512"/>
        </w:tabs>
        <w:spacing w:line="298" w:lineRule="auto"/>
        <w:ind w:left="340" w:hanging="340"/>
        <w:jc w:val="both"/>
        <w:rPr>
          <w:sz w:val="28"/>
        </w:rPr>
      </w:pPr>
      <w:bookmarkStart w:id="17" w:name="bookmark16"/>
      <w:bookmarkEnd w:id="17"/>
      <w:r w:rsidRPr="00CD42C3">
        <w:rPr>
          <w:sz w:val="28"/>
        </w:rPr>
        <w:t>Критерии и требования к порядку формирования эффективной государственной службы. Поступление на государственную службу: требования, способы замещения должностей, правовые формы замещения.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512"/>
        </w:tabs>
        <w:spacing w:line="298" w:lineRule="auto"/>
        <w:jc w:val="both"/>
        <w:rPr>
          <w:sz w:val="28"/>
        </w:rPr>
      </w:pPr>
      <w:bookmarkStart w:id="18" w:name="bookmark17"/>
      <w:bookmarkEnd w:id="18"/>
      <w:r w:rsidRPr="00CD42C3">
        <w:rPr>
          <w:sz w:val="28"/>
        </w:rPr>
        <w:t xml:space="preserve">Правовой </w:t>
      </w:r>
      <w:r w:rsidRPr="00CD42C3">
        <w:rPr>
          <w:sz w:val="28"/>
        </w:rPr>
        <w:t>статус государственных служащих Республики Беларусь.</w:t>
      </w:r>
    </w:p>
    <w:p w:rsidR="0033684A" w:rsidRPr="00CD42C3" w:rsidRDefault="00C14A8E" w:rsidP="00CD42C3">
      <w:pPr>
        <w:pStyle w:val="1"/>
        <w:numPr>
          <w:ilvl w:val="0"/>
          <w:numId w:val="2"/>
        </w:numPr>
        <w:tabs>
          <w:tab w:val="left" w:pos="512"/>
        </w:tabs>
        <w:ind w:left="340" w:hanging="340"/>
        <w:jc w:val="both"/>
        <w:rPr>
          <w:sz w:val="28"/>
        </w:rPr>
      </w:pPr>
      <w:bookmarkStart w:id="19" w:name="bookmark18"/>
      <w:bookmarkEnd w:id="19"/>
      <w:r w:rsidRPr="00CD42C3">
        <w:rPr>
          <w:sz w:val="28"/>
        </w:rPr>
        <w:t>Модель профессионально-компетентного государственного служащего и ее реализация.</w:t>
      </w:r>
    </w:p>
    <w:p w:rsidR="0033684A" w:rsidRPr="00CD42C3" w:rsidRDefault="00C14A8E" w:rsidP="00CD42C3">
      <w:pPr>
        <w:pStyle w:val="1"/>
        <w:ind w:left="340" w:hanging="340"/>
        <w:jc w:val="both"/>
        <w:rPr>
          <w:sz w:val="28"/>
        </w:rPr>
      </w:pPr>
      <w:bookmarkStart w:id="20" w:name="bookmark19"/>
      <w:r w:rsidRPr="00CD42C3">
        <w:rPr>
          <w:sz w:val="28"/>
        </w:rPr>
        <w:t>2</w:t>
      </w:r>
      <w:bookmarkEnd w:id="20"/>
      <w:r w:rsidRPr="00CD42C3">
        <w:rPr>
          <w:sz w:val="28"/>
        </w:rPr>
        <w:t>0.Обязанности, права и ограничения в связи с осуществлением государственной службы: классификация, формы закрепления, пор</w:t>
      </w:r>
      <w:r w:rsidRPr="00CD42C3">
        <w:rPr>
          <w:sz w:val="28"/>
        </w:rPr>
        <w:t>ядок реализации.</w:t>
      </w:r>
    </w:p>
    <w:p w:rsidR="0033684A" w:rsidRPr="00CD42C3" w:rsidRDefault="00C14A8E" w:rsidP="00CD42C3">
      <w:pPr>
        <w:pStyle w:val="1"/>
        <w:ind w:left="340" w:hanging="340"/>
        <w:jc w:val="both"/>
        <w:rPr>
          <w:sz w:val="28"/>
        </w:rPr>
      </w:pPr>
      <w:bookmarkStart w:id="21" w:name="bookmark20"/>
      <w:proofErr w:type="gramStart"/>
      <w:r w:rsidRPr="00CD42C3">
        <w:rPr>
          <w:sz w:val="28"/>
        </w:rPr>
        <w:t>2</w:t>
      </w:r>
      <w:bookmarkEnd w:id="21"/>
      <w:r w:rsidRPr="00CD42C3">
        <w:rPr>
          <w:sz w:val="28"/>
        </w:rPr>
        <w:t>1 .Ответственность</w:t>
      </w:r>
      <w:proofErr w:type="gramEnd"/>
      <w:r w:rsidRPr="00CD42C3">
        <w:rPr>
          <w:sz w:val="28"/>
        </w:rPr>
        <w:t xml:space="preserve"> государственных служащих: виды ответственности, специфика правового регулирования. Проблемы легального закрепления служебной дисциплины. Сущность поощрений государственных служащих и основы их правового регулирования. М</w:t>
      </w:r>
      <w:r w:rsidRPr="00CD42C3">
        <w:rPr>
          <w:sz w:val="28"/>
        </w:rPr>
        <w:t xml:space="preserve">атериальные и социальные </w:t>
      </w:r>
      <w:r w:rsidRPr="00CD42C3">
        <w:rPr>
          <w:sz w:val="28"/>
        </w:rPr>
        <w:lastRenderedPageBreak/>
        <w:t>гарантии обеспечения государственных служащих.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522"/>
        </w:tabs>
        <w:ind w:left="340" w:hanging="340"/>
        <w:jc w:val="both"/>
        <w:rPr>
          <w:sz w:val="28"/>
        </w:rPr>
      </w:pPr>
      <w:bookmarkStart w:id="22" w:name="bookmark21"/>
      <w:bookmarkEnd w:id="22"/>
      <w:r w:rsidRPr="00CD42C3">
        <w:rPr>
          <w:sz w:val="28"/>
        </w:rPr>
        <w:t>Понятие и значение специального правового регулирования осуществления (реализации)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522"/>
        </w:tabs>
        <w:jc w:val="both"/>
        <w:rPr>
          <w:sz w:val="28"/>
        </w:rPr>
      </w:pPr>
      <w:bookmarkStart w:id="23" w:name="bookmark22"/>
      <w:bookmarkEnd w:id="23"/>
      <w:r w:rsidRPr="00CD42C3">
        <w:rPr>
          <w:sz w:val="28"/>
        </w:rPr>
        <w:t>Служебный регламент: понятие, проблемы правового регулирования.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ind w:left="360" w:hanging="360"/>
        <w:jc w:val="both"/>
        <w:rPr>
          <w:sz w:val="28"/>
        </w:rPr>
      </w:pPr>
      <w:bookmarkStart w:id="24" w:name="bookmark23"/>
      <w:bookmarkEnd w:id="24"/>
      <w:r w:rsidRPr="00CD42C3">
        <w:rPr>
          <w:sz w:val="28"/>
        </w:rPr>
        <w:t>Правила служе</w:t>
      </w:r>
      <w:r w:rsidRPr="00CD42C3">
        <w:rPr>
          <w:sz w:val="28"/>
        </w:rPr>
        <w:t>бной этики. Разрешение индивидуальных служебных споров и споров, связанных с реализацией публичных интересов на государственной службе.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ind w:left="360" w:hanging="360"/>
        <w:jc w:val="both"/>
        <w:rPr>
          <w:sz w:val="28"/>
        </w:rPr>
      </w:pPr>
      <w:bookmarkStart w:id="25" w:name="bookmark24"/>
      <w:bookmarkEnd w:id="25"/>
      <w:r w:rsidRPr="00CD42C3">
        <w:rPr>
          <w:sz w:val="28"/>
        </w:rPr>
        <w:t>Механизмы повышения эффективности осуществления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ind w:left="360" w:hanging="360"/>
        <w:jc w:val="both"/>
        <w:rPr>
          <w:sz w:val="28"/>
        </w:rPr>
      </w:pPr>
      <w:bookmarkStart w:id="26" w:name="bookmark25"/>
      <w:bookmarkEnd w:id="26"/>
      <w:r w:rsidRPr="00CD42C3">
        <w:rPr>
          <w:sz w:val="28"/>
        </w:rPr>
        <w:t xml:space="preserve">Прохождение государственной службы: </w:t>
      </w:r>
      <w:r w:rsidRPr="00CD42C3">
        <w:rPr>
          <w:sz w:val="28"/>
        </w:rPr>
        <w:t>понятие и правовые основания прохождения. Этапы (стадии) прохождения государственной службы.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ind w:left="360" w:hanging="360"/>
        <w:jc w:val="both"/>
        <w:rPr>
          <w:sz w:val="28"/>
        </w:rPr>
      </w:pPr>
      <w:bookmarkStart w:id="27" w:name="bookmark26"/>
      <w:bookmarkEnd w:id="27"/>
      <w:r w:rsidRPr="00CD42C3">
        <w:rPr>
          <w:sz w:val="28"/>
        </w:rPr>
        <w:t>Перемещения по службе. Виды перемещений. Отличия в понимании и правовом закреплении перемещения в административном и трудовом праве. Аттестация государственных слу</w:t>
      </w:r>
      <w:r w:rsidRPr="00CD42C3">
        <w:rPr>
          <w:sz w:val="28"/>
        </w:rPr>
        <w:t>жащих.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jc w:val="both"/>
        <w:rPr>
          <w:sz w:val="28"/>
        </w:rPr>
      </w:pPr>
      <w:bookmarkStart w:id="28" w:name="bookmark27"/>
      <w:bookmarkEnd w:id="28"/>
      <w:r w:rsidRPr="00CD42C3">
        <w:rPr>
          <w:sz w:val="28"/>
        </w:rPr>
        <w:t>Профессиональный рост и служебная карьера государственных служащих.</w:t>
      </w:r>
    </w:p>
    <w:p w:rsidR="0033684A" w:rsidRPr="00CD42C3" w:rsidRDefault="00C14A8E" w:rsidP="00CD42C3">
      <w:pPr>
        <w:pStyle w:val="1"/>
        <w:numPr>
          <w:ilvl w:val="0"/>
          <w:numId w:val="3"/>
        </w:numPr>
        <w:tabs>
          <w:tab w:val="left" w:pos="499"/>
        </w:tabs>
        <w:spacing w:line="259" w:lineRule="auto"/>
        <w:ind w:left="360" w:hanging="360"/>
        <w:jc w:val="both"/>
        <w:rPr>
          <w:sz w:val="28"/>
        </w:rPr>
      </w:pPr>
      <w:bookmarkStart w:id="29" w:name="bookmark28"/>
      <w:bookmarkEnd w:id="29"/>
      <w:r w:rsidRPr="00CD42C3">
        <w:rPr>
          <w:sz w:val="28"/>
        </w:rPr>
        <w:t>Прекращение государственной службы: правовые основания, условия. Оформление прекращения государственной службы.</w:t>
      </w:r>
    </w:p>
    <w:bookmarkEnd w:id="1"/>
    <w:p w:rsidR="00CD42C3" w:rsidRDefault="00CD42C3" w:rsidP="00CD42C3">
      <w:pPr>
        <w:pStyle w:val="1"/>
        <w:tabs>
          <w:tab w:val="left" w:pos="499"/>
        </w:tabs>
        <w:spacing w:line="259" w:lineRule="auto"/>
      </w:pPr>
    </w:p>
    <w:p w:rsidR="00CD42C3" w:rsidRPr="00CD42C3" w:rsidRDefault="00CD42C3" w:rsidP="00CD42C3">
      <w:pPr>
        <w:pStyle w:val="a4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>Утверждены на заседании кафедры теории и истории права</w:t>
      </w:r>
    </w:p>
    <w:p w:rsidR="00CD42C3" w:rsidRPr="00CD42C3" w:rsidRDefault="00CD42C3" w:rsidP="00CD42C3">
      <w:pPr>
        <w:pStyle w:val="a4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 xml:space="preserve">Протокол от 29.08.2023 №1 </w:t>
      </w:r>
    </w:p>
    <w:p w:rsidR="00CD42C3" w:rsidRPr="00CD42C3" w:rsidRDefault="00CD42C3" w:rsidP="00CD42C3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CD42C3" w:rsidRPr="00CD42C3" w:rsidRDefault="00CD42C3" w:rsidP="00CD42C3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CD42C3" w:rsidRPr="00CD42C3" w:rsidRDefault="00CD42C3" w:rsidP="00CD42C3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2C3">
        <w:rPr>
          <w:rFonts w:ascii="Times New Roman" w:hAnsi="Times New Roman" w:cs="Times New Roman"/>
          <w:sz w:val="28"/>
          <w:szCs w:val="28"/>
        </w:rPr>
        <w:t>Зав. кафедрой, профессор</w:t>
      </w:r>
      <w:r w:rsidRPr="00CD42C3">
        <w:rPr>
          <w:rFonts w:ascii="Times New Roman" w:hAnsi="Times New Roman" w:cs="Times New Roman"/>
          <w:szCs w:val="28"/>
        </w:rPr>
        <w:t xml:space="preserve">      </w:t>
      </w:r>
      <w:r w:rsidRPr="00CD42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CD42C3">
        <w:rPr>
          <w:rFonts w:ascii="Times New Roman" w:hAnsi="Times New Roman" w:cs="Times New Roman"/>
          <w:sz w:val="28"/>
          <w:szCs w:val="28"/>
        </w:rPr>
        <w:t>М.И.Пастухов</w:t>
      </w:r>
      <w:proofErr w:type="spellEnd"/>
    </w:p>
    <w:p w:rsidR="00CD42C3" w:rsidRDefault="00CD42C3" w:rsidP="00CD42C3">
      <w:pPr>
        <w:pStyle w:val="1"/>
        <w:tabs>
          <w:tab w:val="left" w:pos="499"/>
        </w:tabs>
        <w:spacing w:line="259" w:lineRule="auto"/>
      </w:pPr>
    </w:p>
    <w:sectPr w:rsidR="00CD42C3">
      <w:footerReference w:type="default" r:id="rId7"/>
      <w:pgSz w:w="11900" w:h="16840"/>
      <w:pgMar w:top="858" w:right="1087" w:bottom="1532" w:left="1381" w:header="430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8E" w:rsidRDefault="00C14A8E">
      <w:r>
        <w:separator/>
      </w:r>
    </w:p>
  </w:endnote>
  <w:endnote w:type="continuationSeparator" w:id="0">
    <w:p w:rsidR="00C14A8E" w:rsidRDefault="00C1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84A" w:rsidRDefault="00C14A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10112375</wp:posOffset>
              </wp:positionV>
              <wp:extent cx="12192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684A" w:rsidRDefault="00C14A8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0.4pt;margin-top:796.25pt;width:9.6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" filled="f" stroked="f">
              <v:textbox style="mso-fit-shape-to-text:t" inset="0,0,0,0">
                <w:txbxContent>
                  <w:p w:rsidR="0033684A" w:rsidRDefault="00C14A8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8E" w:rsidRDefault="00C14A8E"/>
  </w:footnote>
  <w:footnote w:type="continuationSeparator" w:id="0">
    <w:p w:rsidR="00C14A8E" w:rsidRDefault="00C14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F7DD5"/>
    <w:multiLevelType w:val="multilevel"/>
    <w:tmpl w:val="69205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390451"/>
    <w:multiLevelType w:val="multilevel"/>
    <w:tmpl w:val="6BDE9D8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9953E1"/>
    <w:multiLevelType w:val="multilevel"/>
    <w:tmpl w:val="56DCA25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4A"/>
    <w:rsid w:val="0033684A"/>
    <w:rsid w:val="00C14A8E"/>
    <w:rsid w:val="00C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F42D"/>
  <w15:docId w15:val="{51D01CEC-3CCA-4F2A-B5C5-D51A5F3D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semiHidden/>
    <w:unhideWhenUsed/>
    <w:rsid w:val="00CD42C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5">
    <w:name w:val="Основной текст с отступом Знак"/>
    <w:basedOn w:val="a0"/>
    <w:link w:val="a4"/>
    <w:semiHidden/>
    <w:rsid w:val="00CD42C3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2023-10-17T10:33:00Z</dcterms:created>
  <dcterms:modified xsi:type="dcterms:W3CDTF">2023-10-17T10:34:00Z</dcterms:modified>
</cp:coreProperties>
</file>