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C6" w:rsidRPr="00E475C6" w:rsidRDefault="00E475C6" w:rsidP="00E475C6">
      <w:pPr>
        <w:pBdr>
          <w:top w:val="nil"/>
          <w:left w:val="nil"/>
          <w:bottom w:val="nil"/>
          <w:right w:val="nil"/>
          <w:between w:val="nil"/>
        </w:pBdr>
        <w:tabs>
          <w:tab w:val="left" w:pos="4395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475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Темы курсовых работ по гражданскому праву</w:t>
      </w:r>
    </w:p>
    <w:p w:rsidR="00E475C6" w:rsidRDefault="00E475C6" w:rsidP="00E475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2023/2024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proofErr w:type="spellEnd"/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 гражданского права Республики Беларусь.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судебной практики в применении и совершенствовании гражданского законодательства.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Наука гражданского права и ее методология.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и содержание гражданского правоотношения.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Правоспособность и дееспособ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граждан в гражданском праве Республики Беларусь.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Основания, порядок и юридические последствия признания гражданина безвестно отсутствующим и объявления гражданина умершим.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Индивидуальная предпринимательская деятельность граждан 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учения о юридических лицах в науке гражданского права.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Понятие,  признаки и виды юридических лиц.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юридических лиц.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Прекращение деятельности юридического лица (общий  порядок).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Гражданско-правовое положение акционерного общества.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Гражданско-правовое положение общества с ограниченной ответственностью.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и правовые основы деятельности некоммерческих организаций.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Понятие, признаки и виды ценных бумаг.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Гражданско-правовая защита чести, достоинства и деловой репутации.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Понятие, виды и условия действительности сделок.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сделок и правовые последствия её несоблюдения.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Представительство в гражданском праве Республики Беларусь. 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в гражданском праве: теоретический и правоприменительный аспекты.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Исковая давность и ее правовое значение.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Право собственности как вещное право.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Понятие, способы и пределы осуществления гражданских прав.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Вещные права в гражданском праве.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общей собственности: понятие и виды.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хозяйственного ведения и право оперативного управления: сравнительная характеристика.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Виндикация как способ защиты права собственности.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Негаторный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 как способ защиты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Порядок заключения гражданско-правового договора.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договоров в гражданском праве: теоретический и правоприменительный аспект.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Понятие, признаки, формы и виды гражданско-правовой ответственности.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Залог как способ обеспечения исполнения обязательств.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Договорная практика применения неустойки как способа обеспечения исполнения обязательств.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купли-продажи (общая характеристика).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договора розничной купли-продажи.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потребителей и их защита гражданско-правовыми способами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поставки (общая характеристика).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купли-продажи предприятия.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энергоснабжения.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Договор контрактации. 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дарения.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Пожизненное содержание с иждивением: условия заключения, содержание и расторжение договора.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аренды (общая характеристика).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проката.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аренды зданий, сооружений, нежилых помещений.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 и исполнение договора лизинга.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Договор безвозмездного пользования имуществом.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подряда.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Правовое регулирование договора бытового подряда.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Существенные условия договора строительного подряда. 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Подряд на выполнение проектных и изыскательских работ.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Специфика договоров на выполнение научно-исследовательских работ, научно-конструкторских и технологических работ.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возмездного оказания услуг в системе договоров.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перевозки грузов автомобильным транспортом.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перевозки грузов железнодорожным транспортом.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перевозки пассажиров и багажа.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Перевозка пассажиров воздушным транспортом.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транспортной экспедиции.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Кредитный договор.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займа.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факторинга.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банковского вклада.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банковского счета.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положения о расчетных обязательствах.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хранения (общие положения).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хранения на товарном складе.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Специальные виды хранения.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страхования (общая характеристика).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и правовое регулирование договора личного страхования.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имущественного страхования в гражданском праве.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поручения.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комиссии.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доверительного управления имуществом.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комплексной предпринимательской лицензии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франчайзинг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Совместная деятельность на основании договора простого товарищества.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Обязательства из односторонних действий: общая характеристика.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Правовое регулирование публичного обещания награды.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игр и пари в Республике Беларусь: правовое регулирование.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Гражданско-правовая ответственность за вред, причиненный деятельностью, создающей повышенную опасность.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Возмещение вреда, причиненного жизни и здоровью гражданина.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Возмещение вреда, причиненного вследствие недостатков товаров, работ и услуг.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Обязательства вследствие неосновательного обогащения.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Компенсация морального вреда.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Интеллектуальная собственность (общие положения).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Понятие, объекты и субъекты авторского права и смежных прав.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индивидуализации участников гражданского оборота и производимой ими продукции.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 объектов интеллектуальной собственности в гражданском праве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Наследственное право (общие положения).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Наследование по завещанию.</w:t>
      </w:r>
    </w:p>
    <w:p w:rsidR="00E475C6" w:rsidRDefault="00E475C6" w:rsidP="00E47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Наследование по закону.</w:t>
      </w:r>
    </w:p>
    <w:p w:rsidR="00E37803" w:rsidRDefault="00E37803" w:rsidP="00E37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7803" w:rsidRPr="00E37803" w:rsidRDefault="00E37803" w:rsidP="00E37803">
      <w:pPr>
        <w:jc w:val="both"/>
        <w:rPr>
          <w:rFonts w:ascii="Times New Roman" w:hAnsi="Times New Roman" w:cs="Times New Roman"/>
          <w:sz w:val="28"/>
        </w:rPr>
      </w:pPr>
      <w:r w:rsidRPr="00E37803">
        <w:rPr>
          <w:rFonts w:ascii="Times New Roman" w:hAnsi="Times New Roman" w:cs="Times New Roman"/>
          <w:sz w:val="28"/>
        </w:rPr>
        <w:t xml:space="preserve">Тематика утверждена на заседании кафедры </w:t>
      </w:r>
    </w:p>
    <w:p w:rsidR="00E37803" w:rsidRPr="00E37803" w:rsidRDefault="00E37803" w:rsidP="00E37803">
      <w:pPr>
        <w:jc w:val="both"/>
        <w:rPr>
          <w:rFonts w:ascii="Times New Roman" w:hAnsi="Times New Roman" w:cs="Times New Roman"/>
          <w:sz w:val="28"/>
        </w:rPr>
      </w:pPr>
      <w:r w:rsidRPr="00E37803">
        <w:rPr>
          <w:rFonts w:ascii="Times New Roman" w:hAnsi="Times New Roman" w:cs="Times New Roman"/>
          <w:sz w:val="28"/>
        </w:rPr>
        <w:t>гражданского права и процесса</w:t>
      </w:r>
    </w:p>
    <w:p w:rsidR="00E37803" w:rsidRPr="00E37803" w:rsidRDefault="00E37803" w:rsidP="00E37803">
      <w:pPr>
        <w:jc w:val="both"/>
        <w:rPr>
          <w:rFonts w:ascii="Times New Roman" w:hAnsi="Times New Roman" w:cs="Times New Roman"/>
          <w:sz w:val="28"/>
        </w:rPr>
      </w:pPr>
      <w:r w:rsidRPr="00E37803">
        <w:rPr>
          <w:rFonts w:ascii="Times New Roman" w:hAnsi="Times New Roman" w:cs="Times New Roman"/>
          <w:sz w:val="28"/>
        </w:rPr>
        <w:t>28.08.2023 г.  Протокол № 1</w:t>
      </w:r>
    </w:p>
    <w:p w:rsidR="00E37803" w:rsidRPr="00E37803" w:rsidRDefault="00E37803" w:rsidP="00E37803">
      <w:pPr>
        <w:jc w:val="both"/>
        <w:rPr>
          <w:rFonts w:ascii="Times New Roman" w:hAnsi="Times New Roman" w:cs="Times New Roman"/>
          <w:sz w:val="28"/>
        </w:rPr>
      </w:pPr>
    </w:p>
    <w:p w:rsidR="00E37803" w:rsidRPr="00E37803" w:rsidRDefault="00E37803" w:rsidP="00E37803">
      <w:pPr>
        <w:jc w:val="both"/>
        <w:rPr>
          <w:rFonts w:ascii="Times New Roman" w:hAnsi="Times New Roman" w:cs="Times New Roman"/>
          <w:sz w:val="28"/>
        </w:rPr>
      </w:pPr>
      <w:r w:rsidRPr="00E37803">
        <w:rPr>
          <w:rFonts w:ascii="Times New Roman" w:hAnsi="Times New Roman" w:cs="Times New Roman"/>
          <w:sz w:val="28"/>
        </w:rPr>
        <w:t xml:space="preserve">Зав. кафедрой гражданского права и </w:t>
      </w:r>
    </w:p>
    <w:p w:rsidR="00E37803" w:rsidRPr="00E37803" w:rsidRDefault="00E37803" w:rsidP="00E37803">
      <w:pPr>
        <w:jc w:val="both"/>
        <w:rPr>
          <w:rFonts w:ascii="Times New Roman" w:hAnsi="Times New Roman" w:cs="Times New Roman"/>
        </w:rPr>
      </w:pPr>
      <w:r w:rsidRPr="00E37803">
        <w:rPr>
          <w:rFonts w:ascii="Times New Roman" w:hAnsi="Times New Roman" w:cs="Times New Roman"/>
          <w:sz w:val="28"/>
        </w:rPr>
        <w:t xml:space="preserve">процесса, </w:t>
      </w:r>
      <w:proofErr w:type="spellStart"/>
      <w:r w:rsidRPr="00E37803">
        <w:rPr>
          <w:rFonts w:ascii="Times New Roman" w:hAnsi="Times New Roman" w:cs="Times New Roman"/>
          <w:sz w:val="28"/>
        </w:rPr>
        <w:t>к.ю.н</w:t>
      </w:r>
      <w:proofErr w:type="spellEnd"/>
      <w:r w:rsidRPr="00E37803">
        <w:rPr>
          <w:rFonts w:ascii="Times New Roman" w:hAnsi="Times New Roman" w:cs="Times New Roman"/>
          <w:sz w:val="28"/>
        </w:rPr>
        <w:t xml:space="preserve">., доцент     </w:t>
      </w:r>
      <w:r w:rsidRPr="00E37803">
        <w:rPr>
          <w:rFonts w:ascii="Times New Roman" w:hAnsi="Times New Roman" w:cs="Times New Roman"/>
          <w:sz w:val="28"/>
        </w:rPr>
        <w:tab/>
        <w:t xml:space="preserve"> </w:t>
      </w:r>
      <w:r w:rsidRPr="00E37803">
        <w:rPr>
          <w:rFonts w:ascii="Times New Roman" w:hAnsi="Times New Roman" w:cs="Times New Roman"/>
          <w:sz w:val="28"/>
        </w:rPr>
        <w:tab/>
      </w:r>
      <w:r w:rsidRPr="00E37803">
        <w:rPr>
          <w:rFonts w:ascii="Times New Roman" w:hAnsi="Times New Roman" w:cs="Times New Roman"/>
          <w:sz w:val="28"/>
        </w:rPr>
        <w:tab/>
      </w:r>
      <w:r w:rsidRPr="00E37803">
        <w:rPr>
          <w:rFonts w:ascii="Times New Roman" w:hAnsi="Times New Roman" w:cs="Times New Roman"/>
          <w:sz w:val="28"/>
        </w:rPr>
        <w:tab/>
      </w:r>
      <w:r w:rsidRPr="00E37803">
        <w:rPr>
          <w:rFonts w:ascii="Times New Roman" w:hAnsi="Times New Roman" w:cs="Times New Roman"/>
          <w:sz w:val="28"/>
        </w:rPr>
        <w:tab/>
      </w:r>
      <w:r w:rsidRPr="00E37803">
        <w:rPr>
          <w:rFonts w:ascii="Times New Roman" w:hAnsi="Times New Roman" w:cs="Times New Roman"/>
          <w:sz w:val="28"/>
        </w:rPr>
        <w:tab/>
        <w:t>Л.В. Курило</w:t>
      </w:r>
    </w:p>
    <w:p w:rsidR="00350D1D" w:rsidRDefault="00350D1D"/>
    <w:sectPr w:rsidR="00350D1D" w:rsidSect="00221BA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76F37"/>
    <w:multiLevelType w:val="multilevel"/>
    <w:tmpl w:val="D35A9B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5C6"/>
    <w:rsid w:val="00350D1D"/>
    <w:rsid w:val="00794170"/>
    <w:rsid w:val="00AF0827"/>
    <w:rsid w:val="00E37803"/>
    <w:rsid w:val="00E41552"/>
    <w:rsid w:val="00E4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C6"/>
    <w:pPr>
      <w:spacing w:after="160" w:line="259" w:lineRule="auto"/>
    </w:pPr>
    <w:rPr>
      <w:rFonts w:ascii="Calibri" w:eastAsia="Calibri" w:hAnsi="Calibri" w:cs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726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2023-10-03T14:09:00Z</dcterms:created>
  <dcterms:modified xsi:type="dcterms:W3CDTF">2023-10-03T14:12:00Z</dcterms:modified>
</cp:coreProperties>
</file>