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07" w:rsidRDefault="000164CB" w:rsidP="000164CB">
      <w:pPr>
        <w:ind w:firstLine="709"/>
        <w:jc w:val="center"/>
        <w:rPr>
          <w:b/>
          <w:sz w:val="28"/>
          <w:szCs w:val="28"/>
        </w:rPr>
      </w:pPr>
      <w:r w:rsidRPr="00656BE2">
        <w:rPr>
          <w:b/>
          <w:sz w:val="28"/>
          <w:szCs w:val="28"/>
        </w:rPr>
        <w:t xml:space="preserve">Перечень вопросов к </w:t>
      </w:r>
      <w:r>
        <w:rPr>
          <w:b/>
          <w:sz w:val="28"/>
          <w:szCs w:val="28"/>
        </w:rPr>
        <w:t>экзамену</w:t>
      </w:r>
      <w:r w:rsidRPr="00656BE2">
        <w:rPr>
          <w:b/>
          <w:sz w:val="28"/>
          <w:szCs w:val="28"/>
        </w:rPr>
        <w:t xml:space="preserve"> по дисциплине «Семейное право»</w:t>
      </w:r>
    </w:p>
    <w:p w:rsidR="000164CB" w:rsidRPr="008B6116" w:rsidRDefault="005C5A07" w:rsidP="000164CB">
      <w:pPr>
        <w:ind w:firstLine="709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на 2023/2024 </w:t>
      </w:r>
      <w:proofErr w:type="spellStart"/>
      <w:r>
        <w:rPr>
          <w:b/>
          <w:sz w:val="28"/>
          <w:szCs w:val="28"/>
        </w:rPr>
        <w:t>уч.год</w:t>
      </w:r>
      <w:proofErr w:type="spellEnd"/>
      <w:r w:rsidR="000164CB">
        <w:rPr>
          <w:b/>
          <w:sz w:val="28"/>
          <w:szCs w:val="28"/>
        </w:rPr>
        <w:t xml:space="preserve"> </w:t>
      </w:r>
    </w:p>
    <w:p w:rsidR="000164CB" w:rsidRPr="00142D9D" w:rsidRDefault="000164CB" w:rsidP="000164CB">
      <w:pPr>
        <w:numPr>
          <w:ilvl w:val="1"/>
          <w:numId w:val="1"/>
        </w:numPr>
        <w:tabs>
          <w:tab w:val="clear" w:pos="360"/>
        </w:tabs>
        <w:spacing w:after="0" w:line="240" w:lineRule="auto"/>
        <w:jc w:val="center"/>
        <w:rPr>
          <w:b/>
          <w:sz w:val="28"/>
          <w:szCs w:val="28"/>
        </w:rPr>
      </w:pP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-17"/>
        </w:rPr>
      </w:pPr>
      <w:r w:rsidRPr="008B6116">
        <w:rPr>
          <w:spacing w:val="2"/>
        </w:rPr>
        <w:t>Понятие, предмет и метод семейного права.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Задачи и функции семейного права.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Принципы семейного права.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Система семейного права.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Действие семейного законодательства во времени, в пространстве и по кругу лиц.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Понятие, структура и виды семейных правоотношений.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Юридические факты в семейном праве, их виды.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 родства и свойства.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Ответственность в семейном праве.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Акты гражданского состояния.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Сроки исковой давности и другие сроки в семейном праве, их исчисление.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Осуществление семейных прав, исполнение семейных обязанностей и защита семейных прав.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Исторические формы брака и семьи.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Брак и семья в современном обществе.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 брака по семейному праву. Подготовка к браку.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Условия заключения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Порядок заключения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Снижение брачного возраста.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Препятствия к заключению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Порядок совершения записи акта о заключении брака. Место регистрации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Недействительность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Порядок признания брака </w:t>
      </w:r>
      <w:proofErr w:type="gramStart"/>
      <w:r w:rsidRPr="008B6116">
        <w:rPr>
          <w:spacing w:val="2"/>
        </w:rPr>
        <w:t>недействительным</w:t>
      </w:r>
      <w:proofErr w:type="gramEnd"/>
      <w:r w:rsidRPr="008B6116">
        <w:rPr>
          <w:spacing w:val="2"/>
        </w:rPr>
        <w:t>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Последствия признания брака </w:t>
      </w:r>
      <w:proofErr w:type="gramStart"/>
      <w:r w:rsidRPr="008B6116">
        <w:rPr>
          <w:spacing w:val="2"/>
        </w:rPr>
        <w:t>недействительным</w:t>
      </w:r>
      <w:proofErr w:type="gramEnd"/>
      <w:r w:rsidRPr="008B6116">
        <w:rPr>
          <w:spacing w:val="2"/>
        </w:rPr>
        <w:t>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Брачный договор в семейном праве.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Возникновение прав и обязанностей супругов. Личные неимущественные права и обязанности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Имущественные права и обязанности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Обязанности супругов по взаимному содержанию.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Ответственность супругов по обязательствам.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Основания прекращения брака.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Оформление расторжения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Порядок расторжения брака.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Соглашение о детях.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Раздел общей совместной собственности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Законный режим имущества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Договорный режим имущества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lastRenderedPageBreak/>
        <w:t>Обращение взыскания на имущество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Алиментные обязанности супругов и бывших супругов.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Восстановление брака в случае явки супруга, объявленного умершим или признанного безвестно отсутствующим.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 семьи.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Основания возникновения прав и обязанностей между родителями и детьми.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Установление происхождения детей от родителей, состоящих и не состоящих между собой в браке.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Регистрация рождения. Оспаривание записи о родителях.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Установление происхождения детей по совместно</w:t>
      </w:r>
      <w:r w:rsidRPr="008B6116">
        <w:rPr>
          <w:spacing w:val="2"/>
        </w:rPr>
        <w:softHyphen/>
        <w:t xml:space="preserve">му заявлению родителей.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Установление отцовства в судебном порядке. Регистрация установления отцовства.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Личные неимущественные права и обязанности родителей и детей в семье.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Споры, связанные с воспитанием детей.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Защита родительских прав.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Основания лишения родительских прав.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Порядок лишения родительских прав.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Отобрание ребенка без лишения родительских прав.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Восстановление в родительских правах.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Имущественные права и обязанности родителей в отношении детей. Управление делами несовершеннолетнего ребенка.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Содержание родителями нетрудоспособ</w:t>
      </w:r>
      <w:r w:rsidRPr="008B6116">
        <w:rPr>
          <w:spacing w:val="2"/>
        </w:rPr>
        <w:softHyphen/>
        <w:t>ных совершеннолетних детей.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Размер алиментов, взыскиваемых с родителей на несовершеннолетних детей.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Обязанности детей по содержанию нетрудоспособных родителей.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Уплата алиментов в добровольном порядке.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Принудительное взыскание алиментов.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Обязанность и ответственность нанимателей и обя</w:t>
      </w:r>
      <w:r w:rsidRPr="008B6116">
        <w:rPr>
          <w:spacing w:val="2"/>
        </w:rPr>
        <w:softHyphen/>
        <w:t>занных лиц при взыскании алиментов. Определение задолженности по алиментам.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Освобождение от уплаты алиментов. Прекращение алиментных обязательств.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Понятие и правовое значение прав детей.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Материальные права детей.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Социальные права детей.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Выявление и устройство детей, оставшихся без попечения родителей. Защита прав и интересов детей, оставшихся без попечения родителей.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 и условия усыновления (удочерения). Согласие родителей на усыновление.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Порядок усыновления. Тайна усыновления. Регистрация усыновления.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Правовые последствия усыновления.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Отмена усыновления.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Понятие опеки и попечительства. 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lastRenderedPageBreak/>
        <w:t>Порядок установления опеки и попечительства.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Права и обязанности опекунов и попечителей.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Управление имуществом подопечных и их содержание.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Прекращение опеки или попечительства.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Приемная семья.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Патронатное воспитание.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Детский дом семейного типа: понятие, порядок его организации.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Понятие и общая характеристика брачно-семейных отношений, обремененных иностранным элементом.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Заключение браков граждан Республики Беларусь с иностранными гражданами и лицами без гражданства, иностранных граждан между собой в Республике Беларусь и   между гражданами Республики Беларусь в консульских учреждениях Республики Беларусь.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Расторжение браков граждан Республики Беларусь с иностранными гражданами или лицами без гражданства и браков иностранных граждан между собой в Республике Беларусь. Признание расторжения браков, заключенных вне пределов Республики Беларусь.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Установление отцовства в Республике Беларусь. Признание отцовства, установленного вне пределов Республики Беларусь.</w:t>
      </w:r>
    </w:p>
    <w:p w:rsidR="000164CB" w:rsidRPr="008B6116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>Международное усыновление.</w:t>
      </w:r>
    </w:p>
    <w:p w:rsidR="000164CB" w:rsidRDefault="000164CB" w:rsidP="000164C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pacing w:val="2"/>
        </w:rPr>
      </w:pPr>
      <w:r w:rsidRPr="008B6116">
        <w:rPr>
          <w:spacing w:val="2"/>
        </w:rPr>
        <w:t xml:space="preserve">Опека и попечительство над несовершеннолетними гражданами Республики Беларусь, проживающими вне пределов Республики Беларусь, и над несовершеннолетними иностранными гражданами в Республике Беларусь. </w:t>
      </w:r>
      <w:proofErr w:type="gramStart"/>
      <w:r w:rsidRPr="008B6116">
        <w:rPr>
          <w:spacing w:val="2"/>
        </w:rPr>
        <w:t>Признание опеки и попечительства, установленных вне пределов Республики Беларусь.</w:t>
      </w:r>
      <w:proofErr w:type="gramEnd"/>
    </w:p>
    <w:p w:rsidR="00F737BD" w:rsidRDefault="00F737BD" w:rsidP="00F737BD">
      <w:pPr>
        <w:widowControl w:val="0"/>
        <w:autoSpaceDE w:val="0"/>
        <w:autoSpaceDN w:val="0"/>
        <w:adjustRightInd w:val="0"/>
        <w:jc w:val="both"/>
        <w:rPr>
          <w:spacing w:val="2"/>
        </w:rPr>
      </w:pPr>
    </w:p>
    <w:p w:rsidR="00F737BD" w:rsidRPr="00F737BD" w:rsidRDefault="00F737BD" w:rsidP="00F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BD">
        <w:rPr>
          <w:rFonts w:ascii="Times New Roman" w:eastAsia="Times New Roman" w:hAnsi="Times New Roman" w:cs="Times New Roman"/>
          <w:sz w:val="28"/>
          <w:szCs w:val="28"/>
        </w:rPr>
        <w:t xml:space="preserve">Вопросы утверждены на заседании кафедры </w:t>
      </w:r>
    </w:p>
    <w:p w:rsidR="00F737BD" w:rsidRPr="00F737BD" w:rsidRDefault="00F737BD" w:rsidP="00F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BD">
        <w:rPr>
          <w:rFonts w:ascii="Times New Roman" w:eastAsia="Times New Roman" w:hAnsi="Times New Roman" w:cs="Times New Roman"/>
          <w:sz w:val="28"/>
          <w:szCs w:val="28"/>
        </w:rPr>
        <w:t>гражданского права и процесса</w:t>
      </w:r>
    </w:p>
    <w:p w:rsidR="00F737BD" w:rsidRPr="00F737BD" w:rsidRDefault="00F737BD" w:rsidP="00F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BD">
        <w:rPr>
          <w:rFonts w:ascii="Times New Roman" w:eastAsia="Times New Roman" w:hAnsi="Times New Roman" w:cs="Times New Roman"/>
          <w:sz w:val="28"/>
          <w:szCs w:val="28"/>
        </w:rPr>
        <w:t>28.08.2023 г.  Протокол № 1</w:t>
      </w:r>
    </w:p>
    <w:p w:rsidR="00F737BD" w:rsidRPr="00F737BD" w:rsidRDefault="00F737BD" w:rsidP="00F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7BD" w:rsidRPr="00F737BD" w:rsidRDefault="00F737BD" w:rsidP="00F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BD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гражданского права и </w:t>
      </w:r>
    </w:p>
    <w:p w:rsidR="00F737BD" w:rsidRPr="00F737BD" w:rsidRDefault="00F737BD" w:rsidP="00F737BD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BD">
        <w:rPr>
          <w:rFonts w:ascii="Times New Roman" w:eastAsia="Times New Roman" w:hAnsi="Times New Roman" w:cs="Times New Roman"/>
          <w:sz w:val="28"/>
          <w:szCs w:val="28"/>
        </w:rPr>
        <w:t xml:space="preserve">процесса, </w:t>
      </w:r>
      <w:proofErr w:type="spellStart"/>
      <w:r w:rsidRPr="00F737BD"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 w:rsidRPr="00F737BD">
        <w:rPr>
          <w:rFonts w:ascii="Times New Roman" w:eastAsia="Times New Roman" w:hAnsi="Times New Roman" w:cs="Times New Roman"/>
          <w:sz w:val="28"/>
          <w:szCs w:val="28"/>
        </w:rPr>
        <w:t xml:space="preserve">., доцент, профессор     </w:t>
      </w:r>
    </w:p>
    <w:p w:rsidR="00F737BD" w:rsidRPr="00F737BD" w:rsidRDefault="00F737BD" w:rsidP="00F737BD">
      <w:pPr>
        <w:widowControl w:val="0"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0164CB" w:rsidRDefault="000164CB" w:rsidP="000164CB">
      <w:pPr>
        <w:widowControl w:val="0"/>
        <w:autoSpaceDE w:val="0"/>
        <w:autoSpaceDN w:val="0"/>
        <w:adjustRightInd w:val="0"/>
        <w:ind w:left="720"/>
        <w:jc w:val="both"/>
        <w:rPr>
          <w:spacing w:val="2"/>
          <w:sz w:val="28"/>
          <w:szCs w:val="28"/>
        </w:rPr>
      </w:pPr>
    </w:p>
    <w:p w:rsidR="000164CB" w:rsidRDefault="000164CB" w:rsidP="000164CB">
      <w:pPr>
        <w:widowControl w:val="0"/>
        <w:autoSpaceDE w:val="0"/>
        <w:autoSpaceDN w:val="0"/>
        <w:adjustRightInd w:val="0"/>
        <w:ind w:left="720"/>
        <w:jc w:val="both"/>
        <w:rPr>
          <w:spacing w:val="2"/>
          <w:sz w:val="28"/>
          <w:szCs w:val="28"/>
        </w:rPr>
      </w:pPr>
    </w:p>
    <w:p w:rsidR="000164CB" w:rsidRDefault="000164CB" w:rsidP="000164CB">
      <w:pPr>
        <w:widowControl w:val="0"/>
        <w:autoSpaceDE w:val="0"/>
        <w:autoSpaceDN w:val="0"/>
        <w:adjustRightInd w:val="0"/>
        <w:ind w:left="720"/>
        <w:jc w:val="both"/>
        <w:rPr>
          <w:spacing w:val="2"/>
          <w:sz w:val="28"/>
          <w:szCs w:val="28"/>
        </w:rPr>
      </w:pPr>
    </w:p>
    <w:p w:rsidR="000164CB" w:rsidRDefault="000164CB" w:rsidP="000164CB">
      <w:pPr>
        <w:widowControl w:val="0"/>
        <w:autoSpaceDE w:val="0"/>
        <w:autoSpaceDN w:val="0"/>
        <w:adjustRightInd w:val="0"/>
        <w:ind w:left="720"/>
        <w:jc w:val="both"/>
        <w:rPr>
          <w:spacing w:val="2"/>
          <w:sz w:val="28"/>
          <w:szCs w:val="28"/>
        </w:rPr>
      </w:pPr>
    </w:p>
    <w:p w:rsidR="007A04F6" w:rsidRDefault="007A04F6"/>
    <w:sectPr w:rsidR="007A04F6" w:rsidSect="0087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57125"/>
    <w:multiLevelType w:val="hybridMultilevel"/>
    <w:tmpl w:val="EA5EB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670C2"/>
    <w:multiLevelType w:val="hybridMultilevel"/>
    <w:tmpl w:val="20BE6DF4"/>
    <w:lvl w:ilvl="0" w:tplc="AC326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9AF168">
      <w:numFmt w:val="none"/>
      <w:lvlText w:val=""/>
      <w:lvlJc w:val="left"/>
      <w:pPr>
        <w:tabs>
          <w:tab w:val="num" w:pos="360"/>
        </w:tabs>
      </w:pPr>
    </w:lvl>
    <w:lvl w:ilvl="2" w:tplc="E0F00862">
      <w:numFmt w:val="none"/>
      <w:lvlText w:val=""/>
      <w:lvlJc w:val="left"/>
      <w:pPr>
        <w:tabs>
          <w:tab w:val="num" w:pos="360"/>
        </w:tabs>
      </w:pPr>
    </w:lvl>
    <w:lvl w:ilvl="3" w:tplc="11A4476E">
      <w:numFmt w:val="none"/>
      <w:lvlText w:val=""/>
      <w:lvlJc w:val="left"/>
      <w:pPr>
        <w:tabs>
          <w:tab w:val="num" w:pos="360"/>
        </w:tabs>
      </w:pPr>
    </w:lvl>
    <w:lvl w:ilvl="4" w:tplc="B9BE42E2">
      <w:numFmt w:val="none"/>
      <w:lvlText w:val=""/>
      <w:lvlJc w:val="left"/>
      <w:pPr>
        <w:tabs>
          <w:tab w:val="num" w:pos="360"/>
        </w:tabs>
      </w:pPr>
    </w:lvl>
    <w:lvl w:ilvl="5" w:tplc="4208876C">
      <w:numFmt w:val="none"/>
      <w:lvlText w:val=""/>
      <w:lvlJc w:val="left"/>
      <w:pPr>
        <w:tabs>
          <w:tab w:val="num" w:pos="360"/>
        </w:tabs>
      </w:pPr>
    </w:lvl>
    <w:lvl w:ilvl="6" w:tplc="D35A9E8C">
      <w:numFmt w:val="none"/>
      <w:lvlText w:val=""/>
      <w:lvlJc w:val="left"/>
      <w:pPr>
        <w:tabs>
          <w:tab w:val="num" w:pos="360"/>
        </w:tabs>
      </w:pPr>
    </w:lvl>
    <w:lvl w:ilvl="7" w:tplc="FACE6BE2">
      <w:numFmt w:val="none"/>
      <w:lvlText w:val=""/>
      <w:lvlJc w:val="left"/>
      <w:pPr>
        <w:tabs>
          <w:tab w:val="num" w:pos="360"/>
        </w:tabs>
      </w:pPr>
    </w:lvl>
    <w:lvl w:ilvl="8" w:tplc="25385F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64CB"/>
    <w:rsid w:val="000164CB"/>
    <w:rsid w:val="002D5AFC"/>
    <w:rsid w:val="00415E68"/>
    <w:rsid w:val="005C5A07"/>
    <w:rsid w:val="007A04F6"/>
    <w:rsid w:val="00875318"/>
    <w:rsid w:val="00D64E96"/>
    <w:rsid w:val="00F7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4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бычный1"/>
    <w:rsid w:val="00F737BD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4189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2023-11-01T07:08:00Z</dcterms:created>
  <dcterms:modified xsi:type="dcterms:W3CDTF">2023-11-01T07:12:00Z</dcterms:modified>
</cp:coreProperties>
</file>