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DF" w:rsidRPr="00EB5FDF" w:rsidRDefault="007A32CC" w:rsidP="00EB5FDF">
      <w:pPr>
        <w:jc w:val="center"/>
        <w:rPr>
          <w:spacing w:val="-6"/>
        </w:rPr>
      </w:pPr>
      <w:r w:rsidRPr="00EB5FDF">
        <w:t xml:space="preserve">ДОПОЛНЕНИЯ И ИЗМЕНЕНИЯ К </w:t>
      </w:r>
      <w:r w:rsidR="00EB5FDF" w:rsidRPr="00EB5FDF">
        <w:rPr>
          <w:spacing w:val="-6"/>
        </w:rPr>
        <w:t>ПРОГРАММЕ ГОСУДАРСТВЕННОГО ЭКЗАМЕНА</w:t>
      </w:r>
    </w:p>
    <w:p w:rsidR="00EB5FDF" w:rsidRPr="00EB5FDF" w:rsidRDefault="00EB5FDF" w:rsidP="00EB5FDF">
      <w:pPr>
        <w:jc w:val="center"/>
        <w:rPr>
          <w:rStyle w:val="FontStyle13"/>
        </w:rPr>
      </w:pPr>
      <w:r w:rsidRPr="00EB5FDF">
        <w:rPr>
          <w:spacing w:val="-6"/>
          <w:sz w:val="28"/>
          <w:szCs w:val="28"/>
        </w:rPr>
        <w:t xml:space="preserve">для </w:t>
      </w:r>
      <w:r w:rsidRPr="00EB5FDF">
        <w:rPr>
          <w:sz w:val="28"/>
          <w:szCs w:val="28"/>
        </w:rPr>
        <w:t>специальности:</w:t>
      </w:r>
      <w:r w:rsidR="00000E96">
        <w:rPr>
          <w:sz w:val="28"/>
          <w:szCs w:val="28"/>
        </w:rPr>
        <w:t xml:space="preserve"> </w:t>
      </w:r>
      <w:r w:rsidRPr="00EB5FDF">
        <w:rPr>
          <w:rStyle w:val="FontStyle13"/>
        </w:rPr>
        <w:t>1 – 24 01 03   «Экономическое право»</w:t>
      </w:r>
    </w:p>
    <w:p w:rsidR="007A32CC" w:rsidRDefault="007A32CC" w:rsidP="007A32CC">
      <w:pPr>
        <w:spacing w:before="120"/>
        <w:jc w:val="center"/>
        <w:rPr>
          <w:sz w:val="28"/>
          <w:szCs w:val="28"/>
        </w:rPr>
      </w:pPr>
      <w:r w:rsidRPr="000F6718">
        <w:rPr>
          <w:bCs/>
          <w:sz w:val="28"/>
          <w:szCs w:val="28"/>
        </w:rPr>
        <w:t xml:space="preserve"> </w:t>
      </w:r>
      <w:r w:rsidRPr="000F6718">
        <w:rPr>
          <w:b/>
          <w:sz w:val="28"/>
          <w:szCs w:val="28"/>
        </w:rPr>
        <w:t xml:space="preserve"> </w:t>
      </w:r>
      <w:r w:rsidRPr="000F671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2021/2022 </w:t>
      </w:r>
      <w:r w:rsidRPr="000F6718">
        <w:rPr>
          <w:sz w:val="28"/>
          <w:szCs w:val="28"/>
        </w:rPr>
        <w:t>учебный год</w:t>
      </w:r>
    </w:p>
    <w:p w:rsidR="007A32CC" w:rsidRDefault="007A32CC" w:rsidP="007A32CC">
      <w:pPr>
        <w:spacing w:before="120"/>
        <w:jc w:val="center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528"/>
        <w:gridCol w:w="3119"/>
      </w:tblGrid>
      <w:tr w:rsidR="007A32CC" w:rsidRPr="00575A9C" w:rsidTr="00DE3127">
        <w:tc>
          <w:tcPr>
            <w:tcW w:w="817" w:type="dxa"/>
          </w:tcPr>
          <w:p w:rsidR="007A32CC" w:rsidRPr="00575A9C" w:rsidRDefault="007A32CC" w:rsidP="00DE3127">
            <w:pPr>
              <w:jc w:val="center"/>
              <w:rPr>
                <w:szCs w:val="28"/>
              </w:rPr>
            </w:pPr>
            <w:r w:rsidRPr="00575A9C">
              <w:rPr>
                <w:sz w:val="28"/>
                <w:szCs w:val="28"/>
              </w:rPr>
              <w:t>№</w:t>
            </w:r>
          </w:p>
          <w:p w:rsidR="007A32CC" w:rsidRPr="00575A9C" w:rsidRDefault="007A32CC" w:rsidP="00DE3127">
            <w:pPr>
              <w:jc w:val="center"/>
              <w:rPr>
                <w:szCs w:val="28"/>
              </w:rPr>
            </w:pPr>
            <w:proofErr w:type="spellStart"/>
            <w:r w:rsidRPr="00575A9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28" w:type="dxa"/>
          </w:tcPr>
          <w:p w:rsidR="007A32CC" w:rsidRPr="00575A9C" w:rsidRDefault="007A32CC" w:rsidP="00DE3127">
            <w:pPr>
              <w:jc w:val="center"/>
              <w:rPr>
                <w:szCs w:val="28"/>
              </w:rPr>
            </w:pPr>
            <w:r w:rsidRPr="00575A9C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119" w:type="dxa"/>
          </w:tcPr>
          <w:p w:rsidR="007A32CC" w:rsidRPr="00575A9C" w:rsidRDefault="007A32CC" w:rsidP="00DE3127">
            <w:pPr>
              <w:jc w:val="center"/>
              <w:rPr>
                <w:szCs w:val="28"/>
              </w:rPr>
            </w:pPr>
            <w:r w:rsidRPr="00575A9C">
              <w:rPr>
                <w:sz w:val="28"/>
                <w:szCs w:val="28"/>
              </w:rPr>
              <w:t>Основание</w:t>
            </w:r>
          </w:p>
        </w:tc>
      </w:tr>
      <w:tr w:rsidR="007A32CC" w:rsidRPr="00575A9C" w:rsidTr="00DE3127">
        <w:trPr>
          <w:trHeight w:val="4489"/>
        </w:trPr>
        <w:tc>
          <w:tcPr>
            <w:tcW w:w="817" w:type="dxa"/>
          </w:tcPr>
          <w:p w:rsidR="007A32CC" w:rsidRPr="00732FC1" w:rsidRDefault="007A32CC" w:rsidP="00DE3127">
            <w:pPr>
              <w:jc w:val="center"/>
              <w:rPr>
                <w:szCs w:val="28"/>
              </w:rPr>
            </w:pPr>
            <w:r w:rsidRPr="00EE0A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7A32CC" w:rsidRPr="00575A9C" w:rsidRDefault="007A32CC" w:rsidP="00DE3127">
            <w:pPr>
              <w:jc w:val="center"/>
              <w:rPr>
                <w:szCs w:val="28"/>
              </w:rPr>
            </w:pPr>
          </w:p>
          <w:p w:rsidR="007A32CC" w:rsidRPr="00575A9C" w:rsidRDefault="007A32CC" w:rsidP="00DE3127">
            <w:pPr>
              <w:jc w:val="center"/>
              <w:rPr>
                <w:szCs w:val="28"/>
              </w:rPr>
            </w:pPr>
          </w:p>
          <w:p w:rsidR="007A32CC" w:rsidRDefault="007A32CC" w:rsidP="00DE3127">
            <w:pPr>
              <w:jc w:val="center"/>
              <w:rPr>
                <w:szCs w:val="28"/>
              </w:rPr>
            </w:pPr>
          </w:p>
          <w:p w:rsidR="00BE239A" w:rsidRDefault="00BE239A" w:rsidP="00DE3127">
            <w:pPr>
              <w:jc w:val="center"/>
              <w:rPr>
                <w:szCs w:val="28"/>
              </w:rPr>
            </w:pPr>
          </w:p>
          <w:p w:rsidR="00BE239A" w:rsidRDefault="00BE239A" w:rsidP="00DE3127">
            <w:pPr>
              <w:jc w:val="center"/>
              <w:rPr>
                <w:szCs w:val="28"/>
              </w:rPr>
            </w:pPr>
          </w:p>
          <w:p w:rsidR="00BE239A" w:rsidRDefault="00BE239A" w:rsidP="00DE3127">
            <w:pPr>
              <w:jc w:val="center"/>
              <w:rPr>
                <w:szCs w:val="28"/>
              </w:rPr>
            </w:pPr>
          </w:p>
          <w:p w:rsidR="00BE239A" w:rsidRDefault="00BE239A" w:rsidP="00DE3127">
            <w:pPr>
              <w:jc w:val="center"/>
              <w:rPr>
                <w:szCs w:val="28"/>
              </w:rPr>
            </w:pPr>
          </w:p>
          <w:p w:rsidR="00BE239A" w:rsidRDefault="00BE239A" w:rsidP="00DE3127">
            <w:pPr>
              <w:jc w:val="center"/>
              <w:rPr>
                <w:szCs w:val="28"/>
              </w:rPr>
            </w:pPr>
          </w:p>
          <w:p w:rsidR="007A32CC" w:rsidRDefault="007A32CC" w:rsidP="00DE312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A32CC" w:rsidRDefault="007A32CC" w:rsidP="00DE3127">
            <w:pPr>
              <w:jc w:val="center"/>
              <w:rPr>
                <w:szCs w:val="28"/>
              </w:rPr>
            </w:pPr>
          </w:p>
          <w:p w:rsidR="007A32CC" w:rsidRDefault="007A32CC" w:rsidP="00DE3127">
            <w:pPr>
              <w:jc w:val="center"/>
              <w:rPr>
                <w:szCs w:val="28"/>
              </w:rPr>
            </w:pPr>
          </w:p>
          <w:p w:rsidR="007A32CC" w:rsidRDefault="007A32CC" w:rsidP="00DE3127">
            <w:pPr>
              <w:jc w:val="center"/>
              <w:rPr>
                <w:szCs w:val="28"/>
              </w:rPr>
            </w:pPr>
          </w:p>
          <w:p w:rsidR="007A32CC" w:rsidRDefault="007A32CC" w:rsidP="00DE312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A32CC" w:rsidRDefault="007A32CC" w:rsidP="00DE3127">
            <w:pPr>
              <w:jc w:val="center"/>
              <w:rPr>
                <w:szCs w:val="28"/>
              </w:rPr>
            </w:pPr>
          </w:p>
          <w:p w:rsidR="007A32CC" w:rsidRDefault="007A32CC" w:rsidP="00DE3127">
            <w:pPr>
              <w:jc w:val="center"/>
              <w:rPr>
                <w:szCs w:val="28"/>
              </w:rPr>
            </w:pPr>
          </w:p>
          <w:p w:rsidR="007A32CC" w:rsidRDefault="007A32CC" w:rsidP="00DE3127">
            <w:pPr>
              <w:jc w:val="center"/>
              <w:rPr>
                <w:szCs w:val="28"/>
              </w:rPr>
            </w:pPr>
          </w:p>
          <w:p w:rsidR="007A32CC" w:rsidRDefault="007A32CC" w:rsidP="00DE3127">
            <w:pPr>
              <w:jc w:val="center"/>
              <w:rPr>
                <w:szCs w:val="28"/>
              </w:rPr>
            </w:pPr>
          </w:p>
          <w:p w:rsidR="007A32CC" w:rsidRPr="00B503C6" w:rsidRDefault="007A32CC" w:rsidP="00DE3127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</w:tcPr>
          <w:p w:rsidR="007A32CC" w:rsidRDefault="007A32CC" w:rsidP="00DE312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5FDF">
              <w:rPr>
                <w:spacing w:val="-4"/>
                <w:sz w:val="28"/>
                <w:szCs w:val="28"/>
              </w:rPr>
              <w:t>Содержание учебного материала</w:t>
            </w:r>
            <w:r w:rsidR="00EB5FDF">
              <w:rPr>
                <w:sz w:val="28"/>
                <w:lang w:val="be-BY"/>
              </w:rPr>
              <w:t xml:space="preserve"> </w:t>
            </w:r>
            <w:r w:rsidRPr="00ED2C0F">
              <w:rPr>
                <w:spacing w:val="-4"/>
                <w:sz w:val="28"/>
                <w:lang w:val="be-BY"/>
              </w:rPr>
              <w:t>(приложение 1)</w:t>
            </w:r>
          </w:p>
          <w:p w:rsidR="007A32CC" w:rsidRDefault="007A32CC" w:rsidP="00DE3127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A32CC" w:rsidRDefault="007A32CC" w:rsidP="00DE3127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</w:p>
          <w:p w:rsidR="00BE239A" w:rsidRDefault="00BE239A" w:rsidP="00BE239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E239A" w:rsidRDefault="00BE239A" w:rsidP="00BE239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E239A" w:rsidRDefault="00BE239A" w:rsidP="00BE239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E239A" w:rsidRDefault="00BE239A" w:rsidP="00BE239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E239A" w:rsidRDefault="00BE239A" w:rsidP="00BE239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E239A" w:rsidRDefault="00BE239A" w:rsidP="00BE239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E239A">
              <w:rPr>
                <w:sz w:val="28"/>
                <w:szCs w:val="28"/>
              </w:rPr>
              <w:t>римерный перечень вопросов к государственному экзамену</w:t>
            </w:r>
            <w:r w:rsidRPr="00BE239A">
              <w:rPr>
                <w:b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lang w:val="be-BY"/>
              </w:rPr>
              <w:t>(приложение 2</w:t>
            </w:r>
            <w:r w:rsidRPr="00ED2C0F">
              <w:rPr>
                <w:spacing w:val="-4"/>
                <w:sz w:val="28"/>
                <w:lang w:val="be-BY"/>
              </w:rPr>
              <w:t>)</w:t>
            </w:r>
          </w:p>
          <w:p w:rsidR="00BE239A" w:rsidRPr="00BE239A" w:rsidRDefault="00BE239A" w:rsidP="00BE239A">
            <w:pPr>
              <w:jc w:val="both"/>
              <w:rPr>
                <w:b/>
                <w:szCs w:val="28"/>
              </w:rPr>
            </w:pPr>
          </w:p>
          <w:p w:rsidR="007A32CC" w:rsidRDefault="007A32CC" w:rsidP="00DE3127">
            <w:pPr>
              <w:autoSpaceDE w:val="0"/>
              <w:autoSpaceDN w:val="0"/>
              <w:adjustRightInd w:val="0"/>
              <w:rPr>
                <w:spacing w:val="-4"/>
                <w:szCs w:val="28"/>
              </w:rPr>
            </w:pPr>
          </w:p>
          <w:p w:rsidR="007A32CC" w:rsidRDefault="007A32CC" w:rsidP="00DE3127">
            <w:pPr>
              <w:autoSpaceDE w:val="0"/>
              <w:autoSpaceDN w:val="0"/>
              <w:adjustRightInd w:val="0"/>
              <w:rPr>
                <w:szCs w:val="28"/>
                <w:lang w:val="be-BY"/>
              </w:rPr>
            </w:pPr>
            <w:r>
              <w:rPr>
                <w:sz w:val="28"/>
                <w:lang w:val="be-BY"/>
              </w:rPr>
              <w:t xml:space="preserve"> </w:t>
            </w:r>
          </w:p>
          <w:p w:rsidR="007A32CC" w:rsidRPr="00161B31" w:rsidRDefault="007A32CC" w:rsidP="00DE3127">
            <w:pPr>
              <w:autoSpaceDE w:val="0"/>
              <w:autoSpaceDN w:val="0"/>
              <w:adjustRightInd w:val="0"/>
            </w:pPr>
          </w:p>
          <w:p w:rsidR="007A32CC" w:rsidRDefault="007A32CC" w:rsidP="00DE3127">
            <w:pPr>
              <w:rPr>
                <w:szCs w:val="28"/>
              </w:rPr>
            </w:pPr>
          </w:p>
          <w:p w:rsidR="007A32CC" w:rsidRPr="00EE0A16" w:rsidRDefault="007A32CC" w:rsidP="00442D9C">
            <w:pPr>
              <w:rPr>
                <w:szCs w:val="28"/>
                <w:lang w:val="be-BY"/>
              </w:rPr>
            </w:pPr>
          </w:p>
        </w:tc>
        <w:tc>
          <w:tcPr>
            <w:tcW w:w="3119" w:type="dxa"/>
          </w:tcPr>
          <w:p w:rsidR="007A32CC" w:rsidRDefault="00EB5FDF" w:rsidP="00DE312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  <w:r w:rsidR="007A32CC">
              <w:rPr>
                <w:sz w:val="28"/>
                <w:szCs w:val="28"/>
              </w:rPr>
              <w:t xml:space="preserve">  БИП № </w:t>
            </w:r>
            <w:r>
              <w:rPr>
                <w:sz w:val="28"/>
                <w:szCs w:val="28"/>
              </w:rPr>
              <w:t>419 от 08.10</w:t>
            </w:r>
            <w:r w:rsidR="007A32CC">
              <w:rPr>
                <w:sz w:val="28"/>
                <w:szCs w:val="28"/>
              </w:rPr>
              <w:t>.2021</w:t>
            </w:r>
            <w:r>
              <w:rPr>
                <w:sz w:val="28"/>
                <w:szCs w:val="28"/>
              </w:rPr>
              <w:t xml:space="preserve"> «О результатах итоговой аттестации обучающихся за 2020/2021 учебный год»</w:t>
            </w:r>
          </w:p>
          <w:p w:rsidR="007A32CC" w:rsidRDefault="007A32CC" w:rsidP="00DE3127">
            <w:pPr>
              <w:jc w:val="both"/>
              <w:rPr>
                <w:szCs w:val="28"/>
              </w:rPr>
            </w:pPr>
          </w:p>
          <w:p w:rsidR="007A32CC" w:rsidRDefault="00BE239A" w:rsidP="00DE3127">
            <w:pPr>
              <w:jc w:val="both"/>
              <w:rPr>
                <w:lang w:val="be-BY"/>
              </w:rPr>
            </w:pPr>
            <w:r>
              <w:rPr>
                <w:sz w:val="28"/>
                <w:szCs w:val="28"/>
              </w:rPr>
              <w:t>Приказ  БИП № 419 от 08.10.2021 «О результатах итоговой аттестации обучающихся за 2020/2021 учебный год»</w:t>
            </w:r>
          </w:p>
          <w:p w:rsidR="007A32CC" w:rsidRPr="00575A9C" w:rsidRDefault="007A32CC" w:rsidP="00DE3127">
            <w:pPr>
              <w:ind w:right="567"/>
              <w:jc w:val="both"/>
              <w:rPr>
                <w:szCs w:val="28"/>
              </w:rPr>
            </w:pPr>
          </w:p>
        </w:tc>
      </w:tr>
    </w:tbl>
    <w:p w:rsidR="007A32CC" w:rsidRDefault="007A32CC" w:rsidP="007A32CC">
      <w:pPr>
        <w:spacing w:before="120"/>
        <w:jc w:val="center"/>
        <w:rPr>
          <w:sz w:val="28"/>
          <w:szCs w:val="28"/>
        </w:rPr>
      </w:pPr>
    </w:p>
    <w:p w:rsidR="00442D9C" w:rsidRDefault="00442D9C" w:rsidP="007A32CC">
      <w:pPr>
        <w:spacing w:before="120"/>
        <w:jc w:val="center"/>
        <w:rPr>
          <w:sz w:val="28"/>
          <w:szCs w:val="28"/>
        </w:rPr>
      </w:pPr>
    </w:p>
    <w:p w:rsidR="00442D9C" w:rsidRPr="000F6718" w:rsidRDefault="00442D9C" w:rsidP="007A32CC">
      <w:pPr>
        <w:spacing w:before="120"/>
        <w:jc w:val="center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Pr="0064652B" w:rsidRDefault="007A32CC" w:rsidP="007A32CC">
      <w:pPr>
        <w:pStyle w:val="a3"/>
        <w:ind w:left="0"/>
        <w:jc w:val="both"/>
        <w:rPr>
          <w:sz w:val="28"/>
          <w:szCs w:val="28"/>
        </w:rPr>
      </w:pPr>
      <w:r w:rsidRPr="0064652B">
        <w:rPr>
          <w:sz w:val="28"/>
          <w:szCs w:val="28"/>
        </w:rPr>
        <w:t xml:space="preserve">Учебная программа пересмотрена и одобрена на заседании кафедры </w:t>
      </w:r>
      <w:r>
        <w:rPr>
          <w:sz w:val="28"/>
          <w:szCs w:val="28"/>
        </w:rPr>
        <w:t>экономического и финансового права</w:t>
      </w:r>
      <w:r w:rsidRPr="0064652B">
        <w:rPr>
          <w:sz w:val="28"/>
          <w:szCs w:val="28"/>
        </w:rPr>
        <w:t xml:space="preserve">  </w:t>
      </w:r>
      <w:r>
        <w:rPr>
          <w:sz w:val="28"/>
          <w:szCs w:val="28"/>
        </w:rPr>
        <w:t>(протокол № ___ от</w:t>
      </w:r>
      <w:r w:rsidR="00E80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___.___2021</w:t>
      </w:r>
      <w:r w:rsidRPr="0064652B">
        <w:rPr>
          <w:sz w:val="28"/>
          <w:szCs w:val="28"/>
        </w:rPr>
        <w:t xml:space="preserve"> г.)</w:t>
      </w:r>
    </w:p>
    <w:p w:rsidR="007A32CC" w:rsidRPr="0064652B" w:rsidRDefault="007A32CC" w:rsidP="007A32CC">
      <w:pPr>
        <w:pStyle w:val="a3"/>
        <w:ind w:left="0"/>
        <w:jc w:val="both"/>
        <w:rPr>
          <w:sz w:val="28"/>
          <w:szCs w:val="28"/>
        </w:rPr>
      </w:pPr>
    </w:p>
    <w:p w:rsidR="007A32CC" w:rsidRPr="0064652B" w:rsidRDefault="007A32CC" w:rsidP="007A32CC">
      <w:pPr>
        <w:pStyle w:val="a3"/>
        <w:spacing w:before="120"/>
        <w:ind w:left="0"/>
        <w:jc w:val="both"/>
        <w:rPr>
          <w:sz w:val="28"/>
          <w:szCs w:val="28"/>
        </w:rPr>
      </w:pPr>
      <w:r w:rsidRPr="0064652B">
        <w:rPr>
          <w:sz w:val="28"/>
          <w:szCs w:val="28"/>
        </w:rPr>
        <w:t>Заведующий кафедрой</w:t>
      </w:r>
    </w:p>
    <w:p w:rsidR="007A32CC" w:rsidRPr="0064652B" w:rsidRDefault="007A32CC" w:rsidP="007A32CC">
      <w:pPr>
        <w:pStyle w:val="a3"/>
        <w:spacing w:before="120"/>
        <w:ind w:left="0"/>
        <w:jc w:val="both"/>
        <w:rPr>
          <w:sz w:val="28"/>
          <w:szCs w:val="28"/>
        </w:rPr>
      </w:pPr>
      <w:r w:rsidRPr="0064652B">
        <w:rPr>
          <w:sz w:val="28"/>
          <w:szCs w:val="28"/>
        </w:rPr>
        <w:t xml:space="preserve">___________________________      _______________   </w:t>
      </w:r>
      <w:r>
        <w:rPr>
          <w:sz w:val="28"/>
          <w:szCs w:val="28"/>
        </w:rPr>
        <w:t xml:space="preserve">  </w:t>
      </w:r>
      <w:r w:rsidR="00161B31">
        <w:rPr>
          <w:sz w:val="28"/>
          <w:szCs w:val="28"/>
        </w:rPr>
        <w:t xml:space="preserve">     </w:t>
      </w:r>
      <w:r w:rsidRPr="0064652B">
        <w:rPr>
          <w:sz w:val="28"/>
          <w:szCs w:val="28"/>
        </w:rPr>
        <w:t>И.В.Данько</w:t>
      </w:r>
    </w:p>
    <w:p w:rsidR="007A32CC" w:rsidRPr="0064652B" w:rsidRDefault="007A32CC" w:rsidP="007A32CC">
      <w:pPr>
        <w:pStyle w:val="a3"/>
        <w:ind w:left="0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</w:t>
      </w:r>
      <w:r w:rsidR="00161B31">
        <w:rPr>
          <w:sz w:val="16"/>
          <w:szCs w:val="16"/>
        </w:rPr>
        <w:t xml:space="preserve">    </w:t>
      </w:r>
      <w:r w:rsidRPr="0064652B">
        <w:rPr>
          <w:sz w:val="16"/>
          <w:szCs w:val="16"/>
        </w:rPr>
        <w:t>(ученая степень, ученое звание)</w:t>
      </w:r>
      <w:r w:rsidRPr="0064652B">
        <w:rPr>
          <w:sz w:val="16"/>
          <w:szCs w:val="16"/>
        </w:rPr>
        <w:tab/>
      </w:r>
      <w:r w:rsidRPr="0064652B">
        <w:rPr>
          <w:sz w:val="28"/>
          <w:szCs w:val="28"/>
        </w:rPr>
        <w:tab/>
      </w:r>
    </w:p>
    <w:p w:rsidR="007A32CC" w:rsidRDefault="007A32CC" w:rsidP="00161B31">
      <w:pPr>
        <w:pStyle w:val="a3"/>
        <w:tabs>
          <w:tab w:val="left" w:pos="4395"/>
          <w:tab w:val="left" w:pos="6096"/>
        </w:tabs>
        <w:ind w:left="0"/>
        <w:jc w:val="both"/>
        <w:rPr>
          <w:sz w:val="28"/>
          <w:szCs w:val="28"/>
        </w:rPr>
      </w:pPr>
    </w:p>
    <w:p w:rsidR="00161B31" w:rsidRPr="0064652B" w:rsidRDefault="00161B31" w:rsidP="00161B31">
      <w:pPr>
        <w:pStyle w:val="a3"/>
        <w:tabs>
          <w:tab w:val="left" w:pos="4395"/>
          <w:tab w:val="left" w:pos="6096"/>
        </w:tabs>
        <w:ind w:left="0"/>
        <w:jc w:val="both"/>
        <w:rPr>
          <w:sz w:val="28"/>
          <w:szCs w:val="28"/>
        </w:rPr>
      </w:pPr>
    </w:p>
    <w:p w:rsidR="007A32CC" w:rsidRPr="0064652B" w:rsidRDefault="007A32CC" w:rsidP="007A32CC">
      <w:pPr>
        <w:spacing w:before="120"/>
        <w:jc w:val="both"/>
        <w:rPr>
          <w:sz w:val="28"/>
          <w:szCs w:val="28"/>
        </w:rPr>
      </w:pPr>
      <w:r w:rsidRPr="0064652B">
        <w:rPr>
          <w:sz w:val="28"/>
          <w:szCs w:val="28"/>
        </w:rPr>
        <w:t>УТВЕРЖДАЮ</w:t>
      </w:r>
    </w:p>
    <w:p w:rsidR="00161B31" w:rsidRDefault="007A32CC" w:rsidP="00161B31">
      <w:pPr>
        <w:pStyle w:val="a3"/>
        <w:ind w:left="0"/>
        <w:jc w:val="both"/>
        <w:rPr>
          <w:sz w:val="28"/>
          <w:szCs w:val="28"/>
        </w:rPr>
      </w:pPr>
      <w:r w:rsidRPr="0064652B">
        <w:rPr>
          <w:sz w:val="28"/>
          <w:szCs w:val="28"/>
        </w:rPr>
        <w:t>Декан факультета</w:t>
      </w:r>
    </w:p>
    <w:p w:rsidR="007A32CC" w:rsidRPr="0064652B" w:rsidRDefault="007A32CC" w:rsidP="00161B31">
      <w:pPr>
        <w:pStyle w:val="a3"/>
        <w:tabs>
          <w:tab w:val="left" w:pos="3544"/>
          <w:tab w:val="left" w:pos="4395"/>
          <w:tab w:val="left" w:pos="680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61B31">
        <w:rPr>
          <w:sz w:val="28"/>
          <w:szCs w:val="28"/>
        </w:rPr>
        <w:t>___________________</w:t>
      </w:r>
      <w:r w:rsidRPr="0064652B">
        <w:rPr>
          <w:sz w:val="28"/>
          <w:szCs w:val="28"/>
        </w:rPr>
        <w:t xml:space="preserve"> </w:t>
      </w:r>
      <w:r w:rsidR="00161B31">
        <w:rPr>
          <w:sz w:val="28"/>
          <w:szCs w:val="28"/>
        </w:rPr>
        <w:t xml:space="preserve">     _______________          А.В.Королев</w:t>
      </w:r>
    </w:p>
    <w:p w:rsidR="007A32CC" w:rsidRDefault="007A32CC" w:rsidP="00161B31">
      <w:pPr>
        <w:pStyle w:val="a3"/>
        <w:ind w:left="375"/>
        <w:jc w:val="both"/>
      </w:pPr>
      <w:r>
        <w:rPr>
          <w:sz w:val="16"/>
          <w:szCs w:val="16"/>
        </w:rPr>
        <w:t xml:space="preserve">        </w:t>
      </w:r>
      <w:r w:rsidRPr="0064652B">
        <w:rPr>
          <w:sz w:val="16"/>
          <w:szCs w:val="16"/>
        </w:rPr>
        <w:t>(ученая степень, ученое звание)</w:t>
      </w:r>
      <w:r w:rsidRPr="0064652B">
        <w:rPr>
          <w:sz w:val="16"/>
          <w:szCs w:val="16"/>
        </w:rPr>
        <w:tab/>
      </w:r>
      <w:r w:rsidR="00161B31">
        <w:rPr>
          <w:sz w:val="16"/>
          <w:szCs w:val="16"/>
        </w:rPr>
        <w:t xml:space="preserve">  </w:t>
      </w:r>
      <w:r w:rsidRPr="0064652B">
        <w:rPr>
          <w:sz w:val="28"/>
          <w:szCs w:val="28"/>
        </w:rPr>
        <w:tab/>
      </w: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442D9C" w:rsidRDefault="00442D9C" w:rsidP="007A32CC">
      <w:pPr>
        <w:ind w:firstLine="709"/>
        <w:jc w:val="right"/>
        <w:rPr>
          <w:sz w:val="28"/>
          <w:szCs w:val="28"/>
        </w:rPr>
      </w:pPr>
    </w:p>
    <w:p w:rsidR="00442D9C" w:rsidRDefault="00442D9C" w:rsidP="007A32CC">
      <w:pPr>
        <w:ind w:firstLine="709"/>
        <w:jc w:val="right"/>
        <w:rPr>
          <w:sz w:val="28"/>
          <w:szCs w:val="28"/>
        </w:rPr>
      </w:pPr>
    </w:p>
    <w:p w:rsidR="0031504D" w:rsidRDefault="0031504D" w:rsidP="007A32CC">
      <w:pPr>
        <w:ind w:firstLine="709"/>
        <w:jc w:val="right"/>
        <w:rPr>
          <w:sz w:val="28"/>
          <w:szCs w:val="28"/>
        </w:rPr>
      </w:pPr>
    </w:p>
    <w:p w:rsidR="007A32CC" w:rsidRDefault="007A32CC" w:rsidP="00161B31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C10029">
        <w:rPr>
          <w:sz w:val="28"/>
          <w:szCs w:val="28"/>
        </w:rPr>
        <w:lastRenderedPageBreak/>
        <w:t xml:space="preserve">Приложение </w:t>
      </w:r>
      <w:r w:rsidR="001439C6">
        <w:rPr>
          <w:sz w:val="28"/>
          <w:szCs w:val="28"/>
        </w:rPr>
        <w:t>1</w:t>
      </w:r>
    </w:p>
    <w:p w:rsidR="00BE239A" w:rsidRDefault="00BE239A" w:rsidP="00BE239A">
      <w:pPr>
        <w:jc w:val="center"/>
        <w:rPr>
          <w:szCs w:val="28"/>
        </w:rPr>
      </w:pPr>
      <w:bookmarkStart w:id="0" w:name="bookmark0"/>
    </w:p>
    <w:p w:rsidR="00BE239A" w:rsidRPr="00BE239A" w:rsidRDefault="00BE239A" w:rsidP="00BE239A">
      <w:pPr>
        <w:jc w:val="center"/>
        <w:rPr>
          <w:sz w:val="28"/>
          <w:szCs w:val="28"/>
        </w:rPr>
      </w:pPr>
      <w:r w:rsidRPr="00BE239A">
        <w:rPr>
          <w:sz w:val="28"/>
          <w:szCs w:val="28"/>
        </w:rPr>
        <w:t>СОДЕРЖАНИЕ УЧЕБНОГО МАТЕРИАЛА</w:t>
      </w:r>
    </w:p>
    <w:p w:rsidR="00BE239A" w:rsidRPr="00BE239A" w:rsidRDefault="00BE239A" w:rsidP="00BE23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BE239A">
        <w:rPr>
          <w:b/>
          <w:bCs/>
          <w:sz w:val="28"/>
          <w:szCs w:val="28"/>
        </w:rPr>
        <w:t>УГОЛОВН</w:t>
      </w:r>
      <w:bookmarkEnd w:id="0"/>
      <w:r w:rsidRPr="00BE239A">
        <w:rPr>
          <w:b/>
          <w:bCs/>
          <w:sz w:val="28"/>
          <w:szCs w:val="28"/>
        </w:rPr>
        <w:t>ОЕ ПРАВО</w:t>
      </w:r>
    </w:p>
    <w:p w:rsidR="001439C6" w:rsidRPr="001439C6" w:rsidRDefault="000E2E53" w:rsidP="00BE239A">
      <w:pPr>
        <w:pStyle w:val="article"/>
        <w:numPr>
          <w:ilvl w:val="0"/>
          <w:numId w:val="5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Название т</w:t>
      </w:r>
      <w:r w:rsidR="001439C6" w:rsidRPr="001439C6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1439C6" w:rsidRPr="001439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39C6">
        <w:rPr>
          <w:rFonts w:ascii="Times New Roman" w:hAnsi="Times New Roman" w:cs="Times New Roman"/>
          <w:b w:val="0"/>
          <w:sz w:val="28"/>
          <w:szCs w:val="28"/>
        </w:rPr>
        <w:t>8</w:t>
      </w:r>
      <w:r w:rsidR="001439C6" w:rsidRPr="001439C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</w:t>
      </w:r>
      <w:r w:rsidR="001439C6">
        <w:rPr>
          <w:rFonts w:ascii="Times New Roman" w:hAnsi="Times New Roman" w:cs="Times New Roman"/>
          <w:b w:val="0"/>
          <w:sz w:val="28"/>
          <w:szCs w:val="28"/>
        </w:rPr>
        <w:t>«У</w:t>
      </w:r>
      <w:r w:rsidR="001439C6" w:rsidRPr="001439C6">
        <w:rPr>
          <w:rFonts w:ascii="Times New Roman" w:hAnsi="Times New Roman" w:cs="Times New Roman"/>
          <w:b w:val="0"/>
          <w:sz w:val="28"/>
          <w:szCs w:val="28"/>
        </w:rPr>
        <w:t xml:space="preserve">головно-правовая характеристика и квалификация преступлений против </w:t>
      </w:r>
      <w:r w:rsidR="008D5E8A">
        <w:rPr>
          <w:rFonts w:ascii="Times New Roman" w:hAnsi="Times New Roman" w:cs="Times New Roman"/>
          <w:b w:val="0"/>
          <w:sz w:val="28"/>
          <w:szCs w:val="28"/>
        </w:rPr>
        <w:t xml:space="preserve">жизни </w:t>
      </w:r>
      <w:r w:rsidR="001439C6" w:rsidRPr="001439C6">
        <w:rPr>
          <w:rFonts w:ascii="Times New Roman" w:hAnsi="Times New Roman" w:cs="Times New Roman"/>
          <w:b w:val="0"/>
          <w:sz w:val="28"/>
          <w:szCs w:val="28"/>
        </w:rPr>
        <w:t>человека</w:t>
      </w:r>
      <w:r w:rsidR="008D5E8A">
        <w:rPr>
          <w:rFonts w:ascii="Times New Roman" w:hAnsi="Times New Roman" w:cs="Times New Roman"/>
          <w:b w:val="0"/>
          <w:sz w:val="28"/>
          <w:szCs w:val="28"/>
        </w:rPr>
        <w:t xml:space="preserve"> (глава 19 УК)</w:t>
      </w:r>
      <w:r w:rsidR="001439C6" w:rsidRPr="001439C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D5E8A" w:rsidRPr="001439C6" w:rsidRDefault="000E2E53" w:rsidP="00442D9C">
      <w:pPr>
        <w:pStyle w:val="article"/>
        <w:numPr>
          <w:ilvl w:val="0"/>
          <w:numId w:val="5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Название т</w:t>
      </w:r>
      <w:r w:rsidRPr="001439C6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8D5E8A" w:rsidRPr="001439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E8A">
        <w:rPr>
          <w:rFonts w:ascii="Times New Roman" w:hAnsi="Times New Roman" w:cs="Times New Roman"/>
          <w:b w:val="0"/>
          <w:sz w:val="28"/>
          <w:szCs w:val="28"/>
        </w:rPr>
        <w:t>9</w:t>
      </w:r>
      <w:r w:rsidR="008D5E8A" w:rsidRPr="001439C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</w:t>
      </w:r>
      <w:r w:rsidR="008D5E8A">
        <w:rPr>
          <w:rFonts w:ascii="Times New Roman" w:hAnsi="Times New Roman" w:cs="Times New Roman"/>
          <w:b w:val="0"/>
          <w:sz w:val="28"/>
          <w:szCs w:val="28"/>
        </w:rPr>
        <w:t>«У</w:t>
      </w:r>
      <w:r w:rsidR="008D5E8A" w:rsidRPr="001439C6">
        <w:rPr>
          <w:rFonts w:ascii="Times New Roman" w:hAnsi="Times New Roman" w:cs="Times New Roman"/>
          <w:b w:val="0"/>
          <w:sz w:val="28"/>
          <w:szCs w:val="28"/>
        </w:rPr>
        <w:t xml:space="preserve">головно-правовая характеристика и квалификация преступлений против </w:t>
      </w:r>
      <w:r w:rsidR="008D5E8A">
        <w:rPr>
          <w:rFonts w:ascii="Times New Roman" w:hAnsi="Times New Roman" w:cs="Times New Roman"/>
          <w:b w:val="0"/>
          <w:sz w:val="28"/>
          <w:szCs w:val="28"/>
        </w:rPr>
        <w:t xml:space="preserve">здоровья </w:t>
      </w:r>
      <w:r w:rsidR="008D5E8A" w:rsidRPr="001439C6">
        <w:rPr>
          <w:rFonts w:ascii="Times New Roman" w:hAnsi="Times New Roman" w:cs="Times New Roman"/>
          <w:b w:val="0"/>
          <w:sz w:val="28"/>
          <w:szCs w:val="28"/>
        </w:rPr>
        <w:t>человека</w:t>
      </w:r>
      <w:r w:rsidR="008D5E8A">
        <w:rPr>
          <w:rFonts w:ascii="Times New Roman" w:hAnsi="Times New Roman" w:cs="Times New Roman"/>
          <w:b w:val="0"/>
          <w:sz w:val="28"/>
          <w:szCs w:val="28"/>
        </w:rPr>
        <w:t xml:space="preserve"> (глава 19 УК)</w:t>
      </w:r>
      <w:r w:rsidR="008D5E8A" w:rsidRPr="001439C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D5E8A" w:rsidRPr="000E2E53" w:rsidRDefault="000E2E53" w:rsidP="00442D9C">
      <w:pPr>
        <w:pStyle w:val="article"/>
        <w:numPr>
          <w:ilvl w:val="0"/>
          <w:numId w:val="5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Название т</w:t>
      </w:r>
      <w:r w:rsidRPr="001439C6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8D5E8A" w:rsidRPr="001439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E8A">
        <w:rPr>
          <w:rFonts w:ascii="Times New Roman" w:hAnsi="Times New Roman" w:cs="Times New Roman"/>
          <w:b w:val="0"/>
          <w:sz w:val="28"/>
          <w:szCs w:val="28"/>
        </w:rPr>
        <w:t>10</w:t>
      </w:r>
      <w:r w:rsidR="008D5E8A" w:rsidRPr="001439C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</w:t>
      </w:r>
      <w:r w:rsidR="008D5E8A">
        <w:rPr>
          <w:rFonts w:ascii="Times New Roman" w:hAnsi="Times New Roman" w:cs="Times New Roman"/>
          <w:b w:val="0"/>
          <w:sz w:val="28"/>
          <w:szCs w:val="28"/>
        </w:rPr>
        <w:t>«У</w:t>
      </w:r>
      <w:r w:rsidR="008D5E8A" w:rsidRPr="001439C6">
        <w:rPr>
          <w:rFonts w:ascii="Times New Roman" w:hAnsi="Times New Roman" w:cs="Times New Roman"/>
          <w:b w:val="0"/>
          <w:sz w:val="28"/>
          <w:szCs w:val="28"/>
        </w:rPr>
        <w:t xml:space="preserve">головно-правовая характеристика и квалификация преступлений против </w:t>
      </w:r>
      <w:r>
        <w:rPr>
          <w:rFonts w:ascii="Times New Roman" w:hAnsi="Times New Roman" w:cs="Times New Roman"/>
          <w:b w:val="0"/>
          <w:sz w:val="28"/>
          <w:szCs w:val="28"/>
        </w:rPr>
        <w:t>собственности (глава 24</w:t>
      </w:r>
      <w:r w:rsidR="008D5E8A">
        <w:rPr>
          <w:rFonts w:ascii="Times New Roman" w:hAnsi="Times New Roman" w:cs="Times New Roman"/>
          <w:b w:val="0"/>
          <w:sz w:val="28"/>
          <w:szCs w:val="28"/>
        </w:rPr>
        <w:t xml:space="preserve"> УК)</w:t>
      </w:r>
      <w:r w:rsidR="008D5E8A" w:rsidRPr="001439C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E2E53" w:rsidRPr="000E2E53" w:rsidRDefault="000E2E53" w:rsidP="00442D9C">
      <w:pPr>
        <w:pStyle w:val="article"/>
        <w:numPr>
          <w:ilvl w:val="0"/>
          <w:numId w:val="5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Название </w:t>
      </w:r>
      <w:r w:rsidR="00552542">
        <w:rPr>
          <w:rFonts w:ascii="Times New Roman" w:hAnsi="Times New Roman" w:cs="Times New Roman"/>
          <w:b w:val="0"/>
          <w:sz w:val="28"/>
          <w:szCs w:val="28"/>
        </w:rPr>
        <w:t xml:space="preserve">и содержание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439C6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1439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1439C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b w:val="0"/>
          <w:sz w:val="28"/>
          <w:szCs w:val="28"/>
        </w:rPr>
        <w:t>«У</w:t>
      </w:r>
      <w:r w:rsidRPr="001439C6">
        <w:rPr>
          <w:rFonts w:ascii="Times New Roman" w:hAnsi="Times New Roman" w:cs="Times New Roman"/>
          <w:b w:val="0"/>
          <w:sz w:val="28"/>
          <w:szCs w:val="28"/>
        </w:rPr>
        <w:t xml:space="preserve">головно-правовая характеристика и квалификация преступлений против </w:t>
      </w:r>
      <w:r w:rsidRPr="000E2E53">
        <w:rPr>
          <w:rFonts w:ascii="Times New Roman" w:hAnsi="Times New Roman" w:cs="Times New Roman"/>
          <w:b w:val="0"/>
          <w:sz w:val="28"/>
          <w:szCs w:val="28"/>
        </w:rPr>
        <w:t>порядка осуществления экономической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(глава 25 УК)</w:t>
      </w:r>
    </w:p>
    <w:p w:rsidR="000E2E53" w:rsidRPr="00670470" w:rsidRDefault="000E2E53" w:rsidP="00552542">
      <w:pPr>
        <w:pStyle w:val="5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670470">
        <w:rPr>
          <w:sz w:val="28"/>
          <w:szCs w:val="28"/>
        </w:rPr>
        <w:t>Понятие и общая характеристика преступлений против порядка осуществления экономической деятельности. Порядок осуществления экономической деятельности как родовой объект преступлений. Виды непосредственных объектов преступлений против порядка осуществления экономической деятельности. Бланкетный характер диспозиций норм о преступлениях против порядка осуществления экономической деятельности.</w:t>
      </w:r>
    </w:p>
    <w:p w:rsidR="00277ED0" w:rsidRDefault="000E2E53" w:rsidP="00552542">
      <w:pPr>
        <w:pStyle w:val="conten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96">
        <w:rPr>
          <w:rFonts w:ascii="Times New Roman" w:hAnsi="Times New Roman" w:cs="Times New Roman"/>
          <w:sz w:val="28"/>
          <w:szCs w:val="28"/>
        </w:rPr>
        <w:t>Изготовление, хранение либо сбыт поддельных денег или ценных бумаг.</w:t>
      </w:r>
      <w:r w:rsidR="00277ED0" w:rsidRPr="00000E96">
        <w:rPr>
          <w:rFonts w:ascii="Times New Roman" w:hAnsi="Times New Roman" w:cs="Times New Roman"/>
          <w:sz w:val="28"/>
          <w:szCs w:val="28"/>
        </w:rPr>
        <w:t xml:space="preserve"> Легализация («отмывание») средств, полученных преступным путем. Предпринимательская деятельность, осуществляемая без специального разрешения (лицензии)</w:t>
      </w:r>
      <w:r w:rsidR="00000E96" w:rsidRPr="00000E96">
        <w:rPr>
          <w:rFonts w:ascii="Times New Roman" w:hAnsi="Times New Roman" w:cs="Times New Roman"/>
          <w:sz w:val="28"/>
          <w:szCs w:val="28"/>
        </w:rPr>
        <w:t xml:space="preserve">. </w:t>
      </w:r>
      <w:r w:rsidR="00BE239A" w:rsidRPr="00BE239A">
        <w:rPr>
          <w:rFonts w:ascii="Times New Roman" w:hAnsi="Times New Roman" w:cs="Times New Roman"/>
          <w:sz w:val="28"/>
          <w:szCs w:val="28"/>
        </w:rPr>
        <w:t>Незаконное получение кредита или субсидии.</w:t>
      </w:r>
      <w:r w:rsidR="00BE239A" w:rsidRPr="00000E96">
        <w:rPr>
          <w:rFonts w:ascii="Times New Roman" w:hAnsi="Times New Roman" w:cs="Times New Roman"/>
          <w:sz w:val="28"/>
          <w:szCs w:val="28"/>
        </w:rPr>
        <w:t xml:space="preserve"> </w:t>
      </w:r>
      <w:r w:rsidR="00000E96" w:rsidRPr="00000E96">
        <w:rPr>
          <w:rFonts w:ascii="Times New Roman" w:hAnsi="Times New Roman" w:cs="Times New Roman"/>
          <w:sz w:val="28"/>
          <w:szCs w:val="28"/>
        </w:rPr>
        <w:t>Уклонение от уплаты налогов, сборов</w:t>
      </w:r>
      <w:r w:rsidR="00552542">
        <w:rPr>
          <w:rFonts w:ascii="Times New Roman" w:hAnsi="Times New Roman" w:cs="Times New Roman"/>
          <w:sz w:val="28"/>
          <w:szCs w:val="28"/>
        </w:rPr>
        <w:t>.»</w:t>
      </w:r>
      <w:r w:rsidR="00000E96">
        <w:rPr>
          <w:rFonts w:ascii="Times New Roman" w:hAnsi="Times New Roman" w:cs="Times New Roman"/>
          <w:sz w:val="28"/>
          <w:szCs w:val="28"/>
        </w:rPr>
        <w:t>;</w:t>
      </w:r>
    </w:p>
    <w:p w:rsidR="00552542" w:rsidRDefault="00552542" w:rsidP="00442D9C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before="120" w:after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Название и содержание т</w:t>
      </w:r>
      <w:r w:rsidRPr="001439C6">
        <w:rPr>
          <w:rFonts w:cs="Times New Roman"/>
          <w:b w:val="0"/>
          <w:sz w:val="28"/>
          <w:szCs w:val="28"/>
        </w:rPr>
        <w:t>ем</w:t>
      </w:r>
      <w:r>
        <w:rPr>
          <w:rFonts w:cs="Times New Roman"/>
          <w:b w:val="0"/>
          <w:sz w:val="28"/>
          <w:szCs w:val="28"/>
        </w:rPr>
        <w:t>ы</w:t>
      </w:r>
      <w:r w:rsidRPr="001439C6">
        <w:rPr>
          <w:rFonts w:cs="Times New Roman"/>
          <w:b w:val="0"/>
          <w:sz w:val="28"/>
          <w:szCs w:val="28"/>
        </w:rPr>
        <w:t xml:space="preserve"> </w:t>
      </w:r>
      <w:r w:rsidRPr="00552542">
        <w:rPr>
          <w:rFonts w:cs="Times New Roman"/>
          <w:b w:val="0"/>
          <w:sz w:val="28"/>
          <w:szCs w:val="28"/>
        </w:rPr>
        <w:t>12</w:t>
      </w:r>
      <w:r w:rsidRPr="001439C6">
        <w:rPr>
          <w:rFonts w:cs="Times New Roman"/>
          <w:b w:val="0"/>
          <w:sz w:val="28"/>
          <w:szCs w:val="28"/>
        </w:rPr>
        <w:t xml:space="preserve"> изложить в следующей редакции: </w:t>
      </w:r>
      <w:r>
        <w:rPr>
          <w:rFonts w:cs="Times New Roman"/>
          <w:b w:val="0"/>
          <w:sz w:val="28"/>
          <w:szCs w:val="28"/>
        </w:rPr>
        <w:t>«У</w:t>
      </w:r>
      <w:r w:rsidRPr="001439C6">
        <w:rPr>
          <w:rFonts w:cs="Times New Roman"/>
          <w:b w:val="0"/>
          <w:sz w:val="28"/>
          <w:szCs w:val="28"/>
        </w:rPr>
        <w:t>головно-правовая характеристика и квалификация преступлений</w:t>
      </w:r>
      <w:r>
        <w:rPr>
          <w:rFonts w:cs="Times New Roman"/>
          <w:b w:val="0"/>
          <w:sz w:val="28"/>
          <w:szCs w:val="28"/>
        </w:rPr>
        <w:t xml:space="preserve">, </w:t>
      </w:r>
      <w:r w:rsidRPr="00552542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связанных с незаконным оборотом наркотических средств, психотропных веществ, их </w:t>
      </w:r>
      <w:proofErr w:type="spellStart"/>
      <w:r>
        <w:rPr>
          <w:b w:val="0"/>
          <w:sz w:val="28"/>
          <w:szCs w:val="28"/>
        </w:rPr>
        <w:t>прекурсоров</w:t>
      </w:r>
      <w:proofErr w:type="spellEnd"/>
      <w:r>
        <w:rPr>
          <w:b w:val="0"/>
          <w:sz w:val="28"/>
          <w:szCs w:val="28"/>
        </w:rPr>
        <w:t xml:space="preserve"> и аналогов (ст. 328 УК).</w:t>
      </w:r>
    </w:p>
    <w:p w:rsidR="00552542" w:rsidRDefault="00552542" w:rsidP="00552542">
      <w:pPr>
        <w:pStyle w:val="20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Незаконный оборот наркотических средств, психотропных веществ, их </w:t>
      </w:r>
      <w:proofErr w:type="spellStart"/>
      <w:r>
        <w:rPr>
          <w:b w:val="0"/>
          <w:sz w:val="28"/>
          <w:szCs w:val="28"/>
        </w:rPr>
        <w:t>прекурсоров</w:t>
      </w:r>
      <w:proofErr w:type="spellEnd"/>
      <w:r>
        <w:rPr>
          <w:b w:val="0"/>
          <w:sz w:val="28"/>
          <w:szCs w:val="28"/>
        </w:rPr>
        <w:t xml:space="preserve"> и аналогов. Объект преступления. Объективная сторона преступления. Субъект преступления. Субъективная сторона преступления. Склонение к потреблению наркотических средств, психотропных веществ или их аналогов. Объект преступления. Объективная сторона преступления. Субъект преступления. Субъективная сторона преступления.</w:t>
      </w:r>
    </w:p>
    <w:p w:rsidR="00552542" w:rsidRDefault="00552542" w:rsidP="00552542">
      <w:pPr>
        <w:pStyle w:val="20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Предоставление помещений, организация либо содержание притонов для изготовления, переработки и (или) потребления, наркотических средств, психотропных веществ, их аналогов или других одурманивающих веществ. Объект преступления. Объективная сторона преступления. Субъект преступления. Субъективная сторона преступления».</w:t>
      </w:r>
    </w:p>
    <w:p w:rsidR="00000E96" w:rsidRDefault="00552542" w:rsidP="00442D9C">
      <w:pPr>
        <w:pStyle w:val="contenttext"/>
        <w:numPr>
          <w:ilvl w:val="0"/>
          <w:numId w:val="5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Название </w:t>
      </w:r>
      <w:r w:rsidRPr="00552542">
        <w:rPr>
          <w:rFonts w:ascii="Times New Roman" w:hAnsi="Times New Roman" w:cs="Times New Roman"/>
          <w:sz w:val="28"/>
          <w:szCs w:val="28"/>
        </w:rPr>
        <w:t>и содержание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39C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39C6">
        <w:rPr>
          <w:rFonts w:ascii="Times New Roman" w:hAnsi="Times New Roman" w:cs="Times New Roman"/>
          <w:sz w:val="28"/>
          <w:szCs w:val="28"/>
        </w:rPr>
        <w:t xml:space="preserve"> </w:t>
      </w:r>
      <w:r w:rsidRPr="00552542">
        <w:rPr>
          <w:rFonts w:ascii="Times New Roman" w:hAnsi="Times New Roman" w:cs="Times New Roman"/>
          <w:sz w:val="28"/>
          <w:szCs w:val="28"/>
        </w:rPr>
        <w:t>13</w:t>
      </w:r>
      <w:r w:rsidRPr="001439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Pr="00552542">
        <w:rPr>
          <w:rFonts w:ascii="Times New Roman" w:hAnsi="Times New Roman" w:cs="Times New Roman"/>
          <w:sz w:val="28"/>
          <w:szCs w:val="28"/>
        </w:rPr>
        <w:t>«Уголовно-правовая характеристика и квалификация преступлений,  против интересов службы</w:t>
      </w:r>
      <w:r w:rsidR="00BE239A">
        <w:rPr>
          <w:rFonts w:ascii="Times New Roman" w:hAnsi="Times New Roman" w:cs="Times New Roman"/>
          <w:sz w:val="28"/>
          <w:szCs w:val="28"/>
        </w:rPr>
        <w:t xml:space="preserve"> (глава 35 УК)</w:t>
      </w:r>
    </w:p>
    <w:p w:rsidR="00BE239A" w:rsidRPr="00BE239A" w:rsidRDefault="00BE239A" w:rsidP="00BE239A">
      <w:pPr>
        <w:pStyle w:val="5"/>
        <w:shd w:val="clear" w:color="auto" w:fill="auto"/>
        <w:tabs>
          <w:tab w:val="left" w:pos="993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 w:rsidRPr="00670470">
        <w:rPr>
          <w:sz w:val="28"/>
          <w:szCs w:val="28"/>
        </w:rPr>
        <w:t>Понятие и система преступлений против интересов службы. Интересы службы как объект названных преступлений.</w:t>
      </w:r>
      <w:r>
        <w:rPr>
          <w:sz w:val="28"/>
          <w:szCs w:val="28"/>
        </w:rPr>
        <w:t xml:space="preserve"> </w:t>
      </w:r>
      <w:r w:rsidRPr="00670470">
        <w:rPr>
          <w:sz w:val="28"/>
          <w:szCs w:val="28"/>
        </w:rPr>
        <w:t>Понятие и признаки должностного лица. Виды должностных лиц. Должностное лицо, занимающее ответственное положение.</w:t>
      </w:r>
      <w:r>
        <w:rPr>
          <w:sz w:val="28"/>
          <w:szCs w:val="28"/>
        </w:rPr>
        <w:t xml:space="preserve"> </w:t>
      </w:r>
      <w:r>
        <w:rPr>
          <w:lang w:eastAsia="ru-RU"/>
        </w:rPr>
        <w:t>Злоупотребление властью или служебными полномочиями.</w:t>
      </w:r>
      <w:r w:rsidRPr="00670470">
        <w:rPr>
          <w:sz w:val="28"/>
          <w:szCs w:val="28"/>
        </w:rPr>
        <w:t xml:space="preserve"> </w:t>
      </w:r>
      <w:r>
        <w:rPr>
          <w:lang w:eastAsia="ru-RU"/>
        </w:rPr>
        <w:t>Превышение власти или служебных полномочий.</w:t>
      </w:r>
      <w:r w:rsidRPr="00670470">
        <w:rPr>
          <w:sz w:val="28"/>
          <w:szCs w:val="28"/>
        </w:rPr>
        <w:t xml:space="preserve"> Понятие и виды взяточничества. Получение взятки. Дача взятки. Посредничество во взяточничестве.</w:t>
      </w:r>
      <w:r w:rsidRPr="00BE239A">
        <w:rPr>
          <w:lang w:eastAsia="ru-RU"/>
        </w:rPr>
        <w:t xml:space="preserve"> </w:t>
      </w:r>
      <w:r>
        <w:rPr>
          <w:lang w:eastAsia="ru-RU"/>
        </w:rPr>
        <w:t>Незаконное вознаграждение.</w:t>
      </w:r>
    </w:p>
    <w:p w:rsidR="00BE239A" w:rsidRDefault="00BE239A" w:rsidP="00BE239A">
      <w:pPr>
        <w:pStyle w:val="5"/>
        <w:shd w:val="clear" w:color="auto" w:fill="auto"/>
        <w:tabs>
          <w:tab w:val="left" w:pos="993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 w:rsidRPr="00670470">
        <w:rPr>
          <w:sz w:val="28"/>
          <w:szCs w:val="28"/>
        </w:rPr>
        <w:t>Отграничение преступлений против интересов службы от преступлений против порядка управления и преступлений против порядка осуществления экономической деятельности</w:t>
      </w:r>
      <w:r>
        <w:rPr>
          <w:sz w:val="28"/>
          <w:szCs w:val="28"/>
        </w:rPr>
        <w:t>»</w:t>
      </w:r>
      <w:r w:rsidRPr="00670470">
        <w:rPr>
          <w:sz w:val="28"/>
          <w:szCs w:val="28"/>
        </w:rPr>
        <w:t>.</w:t>
      </w:r>
    </w:p>
    <w:p w:rsidR="00BE239A" w:rsidRDefault="00BE239A" w:rsidP="00442D9C">
      <w:pPr>
        <w:pStyle w:val="5"/>
        <w:numPr>
          <w:ilvl w:val="0"/>
          <w:numId w:val="5"/>
        </w:numPr>
        <w:shd w:val="clear" w:color="auto" w:fill="auto"/>
        <w:tabs>
          <w:tab w:val="left" w:pos="993"/>
        </w:tabs>
        <w:spacing w:before="120" w:after="0" w:line="317" w:lineRule="exact"/>
        <w:ind w:left="714" w:right="40" w:hanging="357"/>
        <w:jc w:val="both"/>
        <w:rPr>
          <w:sz w:val="28"/>
          <w:szCs w:val="28"/>
        </w:rPr>
      </w:pPr>
      <w:r>
        <w:rPr>
          <w:sz w:val="28"/>
          <w:szCs w:val="28"/>
        </w:rPr>
        <w:t>Темы 14, 15 исключить.</w:t>
      </w:r>
    </w:p>
    <w:p w:rsidR="00BE239A" w:rsidRPr="00552542" w:rsidRDefault="00BE239A" w:rsidP="00BE239A">
      <w:pPr>
        <w:pStyle w:val="contenttex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7ED0" w:rsidRPr="00277ED0" w:rsidRDefault="00277ED0" w:rsidP="00277ED0">
      <w:pPr>
        <w:pStyle w:val="contenttext"/>
        <w:spacing w:before="150"/>
      </w:pPr>
    </w:p>
    <w:p w:rsidR="000E2E53" w:rsidRPr="00670470" w:rsidRDefault="000E2E53" w:rsidP="000E2E53">
      <w:pPr>
        <w:pStyle w:val="5"/>
        <w:shd w:val="clear" w:color="auto" w:fill="auto"/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670470">
        <w:rPr>
          <w:sz w:val="28"/>
          <w:szCs w:val="28"/>
        </w:rPr>
        <w:t xml:space="preserve"> </w:t>
      </w:r>
    </w:p>
    <w:p w:rsidR="000E2E53" w:rsidRPr="001439C6" w:rsidRDefault="000E2E53" w:rsidP="00BE239A">
      <w:pPr>
        <w:pStyle w:val="article"/>
        <w:tabs>
          <w:tab w:val="left" w:pos="993"/>
        </w:tabs>
        <w:spacing w:before="25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</w:p>
    <w:p w:rsidR="007A32CC" w:rsidRDefault="007A32CC" w:rsidP="007A32CC">
      <w:pPr>
        <w:tabs>
          <w:tab w:val="num" w:pos="142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E239A">
        <w:rPr>
          <w:sz w:val="28"/>
          <w:szCs w:val="28"/>
        </w:rPr>
        <w:t>2</w:t>
      </w:r>
    </w:p>
    <w:p w:rsidR="00BE239A" w:rsidRDefault="00BE239A" w:rsidP="007A32CC">
      <w:pPr>
        <w:pStyle w:val="a3"/>
        <w:spacing w:line="276" w:lineRule="auto"/>
        <w:ind w:left="375" w:right="-1" w:hanging="375"/>
        <w:jc w:val="center"/>
        <w:rPr>
          <w:sz w:val="28"/>
          <w:szCs w:val="28"/>
        </w:rPr>
      </w:pPr>
    </w:p>
    <w:p w:rsidR="007A32CC" w:rsidRDefault="00BE239A" w:rsidP="007A32CC">
      <w:pPr>
        <w:pStyle w:val="a3"/>
        <w:spacing w:line="276" w:lineRule="auto"/>
        <w:ind w:left="375" w:right="-1" w:hanging="37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E239A">
        <w:rPr>
          <w:sz w:val="28"/>
          <w:szCs w:val="28"/>
        </w:rPr>
        <w:t>римерный перечень вопросов к государственному экзамену</w:t>
      </w:r>
    </w:p>
    <w:p w:rsidR="00BE239A" w:rsidRPr="00BE239A" w:rsidRDefault="00BE239A" w:rsidP="00BE239A">
      <w:pPr>
        <w:shd w:val="clear" w:color="auto" w:fill="FFFFFF"/>
        <w:jc w:val="center"/>
        <w:rPr>
          <w:bCs/>
          <w:caps/>
          <w:sz w:val="28"/>
          <w:szCs w:val="28"/>
        </w:rPr>
      </w:pPr>
      <w:r w:rsidRPr="00BE239A">
        <w:rPr>
          <w:sz w:val="28"/>
          <w:szCs w:val="28"/>
        </w:rPr>
        <w:t>Учебная дисциплина</w:t>
      </w:r>
      <w:r w:rsidRPr="00BE239A">
        <w:rPr>
          <w:bCs/>
          <w:caps/>
          <w:sz w:val="28"/>
          <w:szCs w:val="28"/>
        </w:rPr>
        <w:t xml:space="preserve"> «УГОЛОВНОЕ ПРАВО»</w:t>
      </w:r>
    </w:p>
    <w:p w:rsidR="00BE239A" w:rsidRDefault="00BE239A" w:rsidP="007A32CC">
      <w:pPr>
        <w:pStyle w:val="a3"/>
        <w:spacing w:line="276" w:lineRule="auto"/>
        <w:ind w:left="375" w:right="-1" w:hanging="375"/>
        <w:jc w:val="center"/>
        <w:rPr>
          <w:b/>
          <w:bCs/>
          <w:sz w:val="28"/>
          <w:szCs w:val="28"/>
        </w:rPr>
      </w:pPr>
    </w:p>
    <w:p w:rsidR="00BE239A" w:rsidRDefault="00BE239A" w:rsidP="00BE239A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 № 21 изложить в следующей редакции:</w:t>
      </w:r>
    </w:p>
    <w:p w:rsidR="00BE239A" w:rsidRDefault="00BE239A" w:rsidP="00442D9C">
      <w:pPr>
        <w:pStyle w:val="20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rFonts w:cs="Times New Roman"/>
          <w:b w:val="0"/>
          <w:sz w:val="28"/>
          <w:szCs w:val="28"/>
        </w:rPr>
      </w:pPr>
      <w:r w:rsidRPr="00442D9C">
        <w:rPr>
          <w:b w:val="0"/>
          <w:lang w:eastAsia="ru-RU"/>
        </w:rPr>
        <w:t xml:space="preserve">«Уголовно-правовая характеристика </w:t>
      </w:r>
      <w:r w:rsidRPr="00442D9C">
        <w:rPr>
          <w:rFonts w:cs="Times New Roman"/>
          <w:b w:val="0"/>
          <w:sz w:val="28"/>
          <w:szCs w:val="28"/>
          <w:lang w:eastAsia="ru-RU"/>
        </w:rPr>
        <w:t>предпринимательской</w:t>
      </w:r>
      <w:r w:rsidR="00442D9C" w:rsidRPr="00442D9C">
        <w:rPr>
          <w:rFonts w:cs="Times New Roman"/>
          <w:b w:val="0"/>
          <w:sz w:val="28"/>
          <w:szCs w:val="28"/>
          <w:lang w:eastAsia="ru-RU"/>
        </w:rPr>
        <w:t xml:space="preserve"> деятельности</w:t>
      </w:r>
      <w:r w:rsidRPr="00442D9C">
        <w:rPr>
          <w:rFonts w:cs="Times New Roman"/>
          <w:b w:val="0"/>
          <w:sz w:val="28"/>
          <w:szCs w:val="28"/>
          <w:lang w:eastAsia="ru-RU"/>
        </w:rPr>
        <w:t>, осуществляем</w:t>
      </w:r>
      <w:r w:rsidR="00442D9C" w:rsidRPr="00442D9C">
        <w:rPr>
          <w:rFonts w:cs="Times New Roman"/>
          <w:b w:val="0"/>
          <w:sz w:val="28"/>
          <w:szCs w:val="28"/>
          <w:lang w:eastAsia="ru-RU"/>
        </w:rPr>
        <w:t>ой</w:t>
      </w:r>
      <w:r w:rsidRPr="00442D9C">
        <w:rPr>
          <w:rFonts w:cs="Times New Roman"/>
          <w:b w:val="0"/>
          <w:sz w:val="28"/>
          <w:szCs w:val="28"/>
          <w:lang w:eastAsia="ru-RU"/>
        </w:rPr>
        <w:t xml:space="preserve"> без специального разрешения (лицензии)</w:t>
      </w:r>
      <w:r w:rsidR="00442D9C" w:rsidRPr="00442D9C">
        <w:rPr>
          <w:rFonts w:cs="Times New Roman"/>
          <w:b w:val="0"/>
          <w:sz w:val="28"/>
          <w:szCs w:val="28"/>
          <w:lang w:eastAsia="ru-RU"/>
        </w:rPr>
        <w:t xml:space="preserve"> (ст. 233 УК)</w:t>
      </w:r>
      <w:proofErr w:type="gramStart"/>
      <w:r w:rsidRPr="00442D9C">
        <w:rPr>
          <w:rFonts w:cs="Times New Roman"/>
          <w:b w:val="0"/>
          <w:sz w:val="28"/>
          <w:szCs w:val="28"/>
        </w:rPr>
        <w:t>.</w:t>
      </w:r>
      <w:r w:rsidR="00442D9C" w:rsidRPr="00442D9C">
        <w:rPr>
          <w:rFonts w:cs="Times New Roman"/>
          <w:b w:val="0"/>
          <w:sz w:val="28"/>
          <w:szCs w:val="28"/>
        </w:rPr>
        <w:t>»</w:t>
      </w:r>
      <w:proofErr w:type="gramEnd"/>
      <w:r w:rsidR="00442D9C">
        <w:rPr>
          <w:rFonts w:cs="Times New Roman"/>
          <w:b w:val="0"/>
          <w:sz w:val="28"/>
          <w:szCs w:val="28"/>
        </w:rPr>
        <w:t>;</w:t>
      </w:r>
    </w:p>
    <w:p w:rsidR="00442D9C" w:rsidRDefault="00442D9C" w:rsidP="00442D9C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before="120" w:after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 № 22 изложить в следующей редакции:</w:t>
      </w:r>
    </w:p>
    <w:p w:rsidR="00442D9C" w:rsidRPr="00442D9C" w:rsidRDefault="00442D9C" w:rsidP="00442D9C">
      <w:pPr>
        <w:ind w:firstLine="709"/>
        <w:jc w:val="both"/>
        <w:rPr>
          <w:sz w:val="28"/>
          <w:szCs w:val="28"/>
        </w:rPr>
      </w:pPr>
      <w:r w:rsidRPr="00442D9C">
        <w:rPr>
          <w:sz w:val="28"/>
          <w:szCs w:val="28"/>
        </w:rPr>
        <w:t>«Уголовно-правовая характеристика уклонения от уплаты налогов, сборов (ст. 243 УК)</w:t>
      </w:r>
      <w:proofErr w:type="gramStart"/>
      <w:r w:rsidRPr="00442D9C">
        <w:rPr>
          <w:sz w:val="28"/>
          <w:szCs w:val="28"/>
        </w:rPr>
        <w:t>.»</w:t>
      </w:r>
      <w:proofErr w:type="gramEnd"/>
      <w:r w:rsidRPr="00442D9C">
        <w:rPr>
          <w:sz w:val="28"/>
          <w:szCs w:val="28"/>
        </w:rPr>
        <w:t>;</w:t>
      </w:r>
    </w:p>
    <w:p w:rsidR="00BE239A" w:rsidRPr="00BE239A" w:rsidRDefault="00BE239A" w:rsidP="00442D9C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before="120" w:after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 № 25 изложить в следующей редакции:</w:t>
      </w:r>
    </w:p>
    <w:p w:rsidR="007A32CC" w:rsidRDefault="00BE239A" w:rsidP="00442D9C">
      <w:pPr>
        <w:pStyle w:val="20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8"/>
          <w:lang w:val="be-BY"/>
        </w:rPr>
      </w:pPr>
      <w:r w:rsidRPr="00BE239A">
        <w:rPr>
          <w:b w:val="0"/>
          <w:lang w:eastAsia="ru-RU"/>
        </w:rPr>
        <w:t>«Уголовно-правовая характеристика незаконного получения кредита или субсидии</w:t>
      </w:r>
      <w:r w:rsidRPr="00BE239A">
        <w:rPr>
          <w:b w:val="0"/>
          <w:sz w:val="28"/>
          <w:szCs w:val="28"/>
        </w:rPr>
        <w:t xml:space="preserve"> (ст. 237 УК)</w:t>
      </w:r>
      <w:proofErr w:type="gramStart"/>
      <w:r w:rsidR="00442D9C">
        <w:rPr>
          <w:b w:val="0"/>
          <w:sz w:val="28"/>
          <w:szCs w:val="28"/>
        </w:rPr>
        <w:t>.</w:t>
      </w:r>
      <w:r w:rsidRPr="00BE239A">
        <w:rPr>
          <w:b w:val="0"/>
          <w:sz w:val="28"/>
          <w:szCs w:val="28"/>
        </w:rPr>
        <w:t>»</w:t>
      </w:r>
      <w:proofErr w:type="gramEnd"/>
      <w:r w:rsidRPr="00BE239A">
        <w:rPr>
          <w:b w:val="0"/>
          <w:sz w:val="28"/>
          <w:szCs w:val="28"/>
        </w:rPr>
        <w:t>.</w:t>
      </w:r>
    </w:p>
    <w:sectPr w:rsidR="007A32CC" w:rsidSect="00522C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5F96"/>
    <w:multiLevelType w:val="hybridMultilevel"/>
    <w:tmpl w:val="134473D8"/>
    <w:lvl w:ilvl="0" w:tplc="8AB6F8D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300"/>
    <w:multiLevelType w:val="singleLevel"/>
    <w:tmpl w:val="6FDE0D0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0545EB7"/>
    <w:multiLevelType w:val="hybridMultilevel"/>
    <w:tmpl w:val="27C6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B51C2"/>
    <w:multiLevelType w:val="singleLevel"/>
    <w:tmpl w:val="7460E7B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5E3266BB"/>
    <w:multiLevelType w:val="hybridMultilevel"/>
    <w:tmpl w:val="29A61F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D2CEE"/>
    <w:multiLevelType w:val="singleLevel"/>
    <w:tmpl w:val="714A985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32CC"/>
    <w:rsid w:val="00000E96"/>
    <w:rsid w:val="00025DFF"/>
    <w:rsid w:val="000E2E53"/>
    <w:rsid w:val="001439C6"/>
    <w:rsid w:val="00161B31"/>
    <w:rsid w:val="00277ED0"/>
    <w:rsid w:val="0031504D"/>
    <w:rsid w:val="00442D9C"/>
    <w:rsid w:val="004947FD"/>
    <w:rsid w:val="00552542"/>
    <w:rsid w:val="00553A1E"/>
    <w:rsid w:val="005B5BF8"/>
    <w:rsid w:val="007A32CC"/>
    <w:rsid w:val="007F121F"/>
    <w:rsid w:val="008D5E8A"/>
    <w:rsid w:val="009E50A4"/>
    <w:rsid w:val="00BE239A"/>
    <w:rsid w:val="00CF5840"/>
    <w:rsid w:val="00E80527"/>
    <w:rsid w:val="00EB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A32CC"/>
    <w:pPr>
      <w:spacing w:after="150"/>
      <w:outlineLvl w:val="0"/>
    </w:pPr>
    <w:rPr>
      <w:rFonts w:ascii="Arial" w:hAnsi="Arial" w:cs="Arial"/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2CC"/>
    <w:rPr>
      <w:rFonts w:ascii="Arial" w:eastAsia="Times New Roman" w:hAnsi="Arial" w:cs="Arial"/>
      <w:b/>
      <w:bCs/>
      <w:kern w:val="36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7A32CC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7A32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A32CC"/>
    <w:rPr>
      <w:rFonts w:eastAsia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EB5FDF"/>
    <w:pPr>
      <w:widowControl w:val="0"/>
      <w:autoSpaceDE w:val="0"/>
      <w:autoSpaceDN w:val="0"/>
      <w:adjustRightInd w:val="0"/>
      <w:spacing w:line="547" w:lineRule="exact"/>
      <w:jc w:val="both"/>
    </w:pPr>
  </w:style>
  <w:style w:type="character" w:customStyle="1" w:styleId="FontStyle13">
    <w:name w:val="Font Style13"/>
    <w:basedOn w:val="a0"/>
    <w:rsid w:val="00EB5FDF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uiPriority w:val="99"/>
    <w:rsid w:val="001439C6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39C6"/>
    <w:pPr>
      <w:widowControl w:val="0"/>
      <w:shd w:val="clear" w:color="auto" w:fill="FFFFFF"/>
      <w:spacing w:after="60" w:line="0" w:lineRule="atLeast"/>
      <w:ind w:hanging="2020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article">
    <w:name w:val="article"/>
    <w:basedOn w:val="a"/>
    <w:rsid w:val="001439C6"/>
    <w:rPr>
      <w:rFonts w:ascii="Arial" w:eastAsia="Arial" w:hAnsi="Arial" w:cs="Arial"/>
      <w:b/>
      <w:bCs/>
      <w:sz w:val="30"/>
      <w:szCs w:val="30"/>
    </w:rPr>
  </w:style>
  <w:style w:type="character" w:customStyle="1" w:styleId="a4">
    <w:name w:val="Основной текст_"/>
    <w:link w:val="5"/>
    <w:rsid w:val="000E2E5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0E2E53"/>
    <w:pPr>
      <w:widowControl w:val="0"/>
      <w:shd w:val="clear" w:color="auto" w:fill="FFFFFF"/>
      <w:spacing w:before="60" w:after="420" w:line="0" w:lineRule="atLeast"/>
      <w:ind w:hanging="300"/>
      <w:jc w:val="center"/>
    </w:pPr>
    <w:rPr>
      <w:rFonts w:eastAsiaTheme="minorHAnsi" w:cstheme="minorBidi"/>
      <w:sz w:val="27"/>
      <w:szCs w:val="27"/>
      <w:lang w:eastAsia="en-US"/>
    </w:rPr>
  </w:style>
  <w:style w:type="paragraph" w:customStyle="1" w:styleId="contenttext">
    <w:name w:val="contenttext"/>
    <w:basedOn w:val="a"/>
    <w:rsid w:val="00277ED0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</dc:creator>
  <cp:lastModifiedBy>DIV</cp:lastModifiedBy>
  <cp:revision>9</cp:revision>
  <dcterms:created xsi:type="dcterms:W3CDTF">2021-04-13T08:18:00Z</dcterms:created>
  <dcterms:modified xsi:type="dcterms:W3CDTF">2021-11-30T07:34:00Z</dcterms:modified>
</cp:coreProperties>
</file>