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11" w:rsidRPr="00E82457" w:rsidRDefault="00575411" w:rsidP="00575411">
      <w:pPr>
        <w:pStyle w:val="a5"/>
        <w:tabs>
          <w:tab w:val="clear" w:pos="4677"/>
          <w:tab w:val="clear" w:pos="9355"/>
        </w:tabs>
        <w:jc w:val="center"/>
        <w:rPr>
          <w:caps/>
          <w:sz w:val="24"/>
          <w:szCs w:val="24"/>
        </w:rPr>
      </w:pPr>
      <w:r w:rsidRPr="00E82457">
        <w:rPr>
          <w:caps/>
          <w:sz w:val="24"/>
          <w:szCs w:val="24"/>
        </w:rPr>
        <w:t xml:space="preserve">Примерный перечень вопросов к экзамену </w:t>
      </w:r>
    </w:p>
    <w:p w:rsidR="00575411" w:rsidRPr="00E82457" w:rsidRDefault="00575411" w:rsidP="00575411">
      <w:pPr>
        <w:ind w:firstLine="818"/>
        <w:jc w:val="center"/>
        <w:rPr>
          <w:rFonts w:cs="Times New Roman"/>
          <w:caps/>
          <w:sz w:val="24"/>
          <w:szCs w:val="24"/>
        </w:rPr>
      </w:pPr>
      <w:r w:rsidRPr="00E82457">
        <w:rPr>
          <w:rFonts w:cs="Times New Roman"/>
          <w:caps/>
          <w:sz w:val="24"/>
          <w:szCs w:val="24"/>
        </w:rPr>
        <w:t>по учебной дисциплине «Международная экономика»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Предмет и методология курса мировой экономики.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Объекты и субъекты мировой экономики.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Понятия и признаки мировой экономики.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Эволюция и показатели развития мировой экономики.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Современные тенденции развития мировой экономики.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Сущность и формы международного разделения труда.</w:t>
      </w:r>
    </w:p>
    <w:p w:rsidR="00575411" w:rsidRPr="00E82457" w:rsidRDefault="00575411" w:rsidP="00575411">
      <w:pPr>
        <w:pStyle w:val="a3"/>
        <w:numPr>
          <w:ilvl w:val="0"/>
          <w:numId w:val="1"/>
        </w:numPr>
        <w:jc w:val="both"/>
      </w:pPr>
      <w:r w:rsidRPr="00E82457">
        <w:t xml:space="preserve">Международная  специализация  производства:  понятие,  виды, </w:t>
      </w:r>
    </w:p>
    <w:p w:rsidR="00575411" w:rsidRPr="00E82457" w:rsidRDefault="00575411" w:rsidP="00575411">
      <w:pPr>
        <w:pStyle w:val="a3"/>
        <w:numPr>
          <w:ilvl w:val="0"/>
          <w:numId w:val="1"/>
        </w:numPr>
        <w:jc w:val="both"/>
      </w:pPr>
      <w:r w:rsidRPr="00E82457">
        <w:t xml:space="preserve">направления. 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Международная кооперация производства.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 xml:space="preserve">Типология стран мира.  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 xml:space="preserve">Транснациональные  корпорации:  понятие,  основные  характеристики, этапы становления.  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Условия возникновения и развития ФПГ.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Теория сравнительных преимуществ.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Биржевая торговля, функции торговой биржи.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Аукционы. Условия и способы ведения аукционной торговли.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Тенденции в развитии отдельных сегментов мирового рынка услуг.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Лизинг, его специфические особенности.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Реклама. Средства распространения рекламной информации.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Экономическая целесообразность экспорта и импорта технологий.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Центры мировой торговли.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Особенности товарной структуры мировой торговли на современном этапе.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Тарифные и нетарифные ограничения в мировой торговле.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Основные торговые партнеры Республики Беларусь.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Протекционистская торговая политика.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Политика свободной торговли.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Зоны свободной торговли. Организационные формы и целевое предназначение СЭЗ.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 xml:space="preserve">Технопарки, </w:t>
      </w:r>
      <w:proofErr w:type="spellStart"/>
      <w:r w:rsidRPr="00E82457">
        <w:t>технополисы</w:t>
      </w:r>
      <w:proofErr w:type="spellEnd"/>
      <w:r w:rsidRPr="00E82457">
        <w:t>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Оффшорные зоны.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Этапы развития мировой валютной системы.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Международные экономические организации. Цели и задачи.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Валютные ограничения. Цели валютных ограничений. Методы валютного регулирования.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Виды валютных рынков.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Мировой «финансовый рынок», классификация и модели.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Прямые иностранные инвестиции. Виды инвестиций.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Основные формы привлечения инвестиций в Республику Беларусь.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Платежный баланс. Виды платежного баланса.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Международная миграция рабочей силы. Мотивы, причины, факторы и формы.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«Жесткие» и «мягкие» меры регулирования эмиграционных потоков.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Международная экономическая интеграция.</w:t>
      </w:r>
    </w:p>
    <w:p w:rsidR="00575411" w:rsidRPr="00E82457" w:rsidRDefault="00575411" w:rsidP="00575411">
      <w:pPr>
        <w:pStyle w:val="a3"/>
        <w:numPr>
          <w:ilvl w:val="0"/>
          <w:numId w:val="1"/>
        </w:numPr>
        <w:jc w:val="both"/>
      </w:pPr>
      <w:r w:rsidRPr="00E82457">
        <w:t>Интеграционные объединения в группе стран с переходной экономикой.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Этапы формирования СНГ.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Российско-белорусский союз в интеграционном процессе.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Таможенный союз России, Белоруссии и Казахстана.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Виды международных организаций.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Европейский союз и этапы его развития.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t>Методы регулирования государствами трудовой миграции.</w:t>
      </w:r>
    </w:p>
    <w:p w:rsidR="00575411" w:rsidRPr="00E82457" w:rsidRDefault="00575411" w:rsidP="00575411">
      <w:pPr>
        <w:pStyle w:val="a3"/>
        <w:numPr>
          <w:ilvl w:val="0"/>
          <w:numId w:val="1"/>
        </w:numPr>
      </w:pPr>
      <w:r w:rsidRPr="00E82457">
        <w:lastRenderedPageBreak/>
        <w:t>Причины вывоза капитала и его формы.</w:t>
      </w:r>
    </w:p>
    <w:p w:rsidR="00575411" w:rsidRPr="00E82457" w:rsidRDefault="00575411" w:rsidP="00575411">
      <w:pPr>
        <w:pStyle w:val="a3"/>
        <w:numPr>
          <w:ilvl w:val="0"/>
          <w:numId w:val="1"/>
        </w:numPr>
        <w:jc w:val="both"/>
      </w:pPr>
      <w:r w:rsidRPr="00E82457">
        <w:t xml:space="preserve">Всемирная торговая организация: основные принципы, правила и роль в мировой торговле. </w:t>
      </w:r>
    </w:p>
    <w:p w:rsidR="00575411" w:rsidRPr="00E82457" w:rsidRDefault="00575411" w:rsidP="00575411">
      <w:pPr>
        <w:pStyle w:val="a3"/>
        <w:ind w:left="426"/>
        <w:jc w:val="both"/>
      </w:pPr>
      <w:r w:rsidRPr="00E82457">
        <w:t>49. Основные виды кредита и кредитных отношений.</w:t>
      </w:r>
    </w:p>
    <w:p w:rsidR="00575411" w:rsidRPr="00E82457" w:rsidRDefault="00575411" w:rsidP="00575411">
      <w:pPr>
        <w:ind w:left="426"/>
        <w:jc w:val="both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50. Классификация валют. Валютный курс. Режим валютного курса.</w:t>
      </w:r>
    </w:p>
    <w:p w:rsidR="00102D21" w:rsidRPr="00D7222B" w:rsidRDefault="00102D21" w:rsidP="00102D21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>Вопросы утверждены на заседании кафедры</w:t>
      </w:r>
    </w:p>
    <w:p w:rsidR="00102D21" w:rsidRPr="00D7222B" w:rsidRDefault="00E165E1" w:rsidP="00102D21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30.08.2022</w:t>
      </w:r>
      <w:r w:rsidR="00102D21" w:rsidRPr="00D7222B">
        <w:rPr>
          <w:rFonts w:cs="Times New Roman"/>
          <w:color w:val="000000"/>
          <w:szCs w:val="28"/>
        </w:rPr>
        <w:t xml:space="preserve"> протокол № 1   </w:t>
      </w:r>
    </w:p>
    <w:p w:rsidR="00102D21" w:rsidRDefault="00102D21" w:rsidP="00102D21">
      <w:pPr>
        <w:shd w:val="clear" w:color="auto" w:fill="FFFFFF"/>
        <w:jc w:val="both"/>
        <w:rPr>
          <w:rFonts w:cs="Times New Roman"/>
          <w:color w:val="000000"/>
          <w:szCs w:val="28"/>
        </w:rPr>
      </w:pPr>
    </w:p>
    <w:p w:rsidR="00102D21" w:rsidRPr="00D7222B" w:rsidRDefault="00102D21" w:rsidP="00102D21">
      <w:pPr>
        <w:shd w:val="clear" w:color="auto" w:fill="FFFFFF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>Зав. кафедрой экономики и</w:t>
      </w:r>
      <w:r w:rsidR="00E165E1">
        <w:rPr>
          <w:rFonts w:cs="Times New Roman"/>
          <w:color w:val="000000"/>
          <w:szCs w:val="28"/>
        </w:rPr>
        <w:t xml:space="preserve"> </w:t>
      </w:r>
      <w:bookmarkStart w:id="0" w:name="_GoBack"/>
      <w:bookmarkEnd w:id="0"/>
      <w:r w:rsidR="00E165E1">
        <w:rPr>
          <w:rFonts w:cs="Times New Roman"/>
          <w:color w:val="000000"/>
          <w:szCs w:val="28"/>
        </w:rPr>
        <w:t>менеджмента</w:t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proofErr w:type="spellStart"/>
      <w:r w:rsidR="00E165E1">
        <w:rPr>
          <w:rFonts w:cs="Times New Roman"/>
          <w:color w:val="000000"/>
          <w:szCs w:val="28"/>
        </w:rPr>
        <w:t>С.В.Лукин</w:t>
      </w:r>
      <w:proofErr w:type="spellEnd"/>
    </w:p>
    <w:p w:rsidR="0055312E" w:rsidRDefault="0055312E"/>
    <w:sectPr w:rsidR="0055312E" w:rsidSect="005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5100"/>
    <w:multiLevelType w:val="hybridMultilevel"/>
    <w:tmpl w:val="39E204F2"/>
    <w:lvl w:ilvl="0" w:tplc="F3B4E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5411"/>
    <w:rsid w:val="00102D21"/>
    <w:rsid w:val="00130620"/>
    <w:rsid w:val="00421E9E"/>
    <w:rsid w:val="0055312E"/>
    <w:rsid w:val="00575411"/>
    <w:rsid w:val="00E1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C1D0"/>
  <w15:docId w15:val="{8F9A478F-5FE4-4D65-BB42-73C1C2D6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541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75411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41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541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2021-10-28T08:58:00Z</cp:lastPrinted>
  <dcterms:created xsi:type="dcterms:W3CDTF">2021-10-14T07:54:00Z</dcterms:created>
  <dcterms:modified xsi:type="dcterms:W3CDTF">2023-02-09T11:09:00Z</dcterms:modified>
</cp:coreProperties>
</file>