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99" w:rsidRDefault="00735C99" w:rsidP="00735C99">
      <w:pPr>
        <w:pStyle w:val="a3"/>
        <w:kinsoku w:val="0"/>
        <w:overflowPunct w:val="0"/>
        <w:spacing w:after="0"/>
        <w:ind w:firstLine="709"/>
        <w:jc w:val="center"/>
        <w:rPr>
          <w:szCs w:val="28"/>
        </w:rPr>
      </w:pPr>
      <w:r w:rsidRPr="0003088F">
        <w:rPr>
          <w:szCs w:val="28"/>
        </w:rPr>
        <w:t>ПРИМЕРНЫЙ</w:t>
      </w:r>
      <w:r w:rsidRPr="0003088F">
        <w:rPr>
          <w:spacing w:val="-5"/>
          <w:szCs w:val="28"/>
        </w:rPr>
        <w:t xml:space="preserve"> </w:t>
      </w:r>
      <w:r w:rsidRPr="0003088F">
        <w:rPr>
          <w:szCs w:val="28"/>
        </w:rPr>
        <w:t>ПЕРЕЧЕНЬ</w:t>
      </w:r>
      <w:r w:rsidRPr="0003088F">
        <w:rPr>
          <w:spacing w:val="-4"/>
          <w:szCs w:val="28"/>
        </w:rPr>
        <w:t xml:space="preserve"> </w:t>
      </w:r>
      <w:r w:rsidRPr="0003088F">
        <w:rPr>
          <w:szCs w:val="28"/>
        </w:rPr>
        <w:t>ТЕМ</w:t>
      </w:r>
      <w:r w:rsidRPr="0003088F">
        <w:rPr>
          <w:spacing w:val="-3"/>
          <w:szCs w:val="28"/>
        </w:rPr>
        <w:t xml:space="preserve"> </w:t>
      </w:r>
      <w:r w:rsidRPr="0003088F">
        <w:rPr>
          <w:szCs w:val="28"/>
        </w:rPr>
        <w:t>КУРСОВЫХ</w:t>
      </w:r>
      <w:r w:rsidRPr="0003088F">
        <w:rPr>
          <w:spacing w:val="-6"/>
          <w:szCs w:val="28"/>
        </w:rPr>
        <w:t xml:space="preserve"> </w:t>
      </w:r>
      <w:proofErr w:type="gramStart"/>
      <w:r w:rsidRPr="0003088F">
        <w:rPr>
          <w:spacing w:val="-6"/>
          <w:szCs w:val="28"/>
        </w:rPr>
        <w:t>РАБОТ  (</w:t>
      </w:r>
      <w:proofErr w:type="gramEnd"/>
      <w:r w:rsidRPr="0003088F">
        <w:rPr>
          <w:szCs w:val="28"/>
        </w:rPr>
        <w:t>ПРОЕКТОВ)</w:t>
      </w:r>
    </w:p>
    <w:p w:rsidR="00735C99" w:rsidRPr="0003088F" w:rsidRDefault="00735C99" w:rsidP="00735C99">
      <w:pPr>
        <w:pStyle w:val="a3"/>
        <w:kinsoku w:val="0"/>
        <w:overflowPunct w:val="0"/>
        <w:spacing w:after="0"/>
        <w:ind w:firstLine="709"/>
        <w:jc w:val="center"/>
        <w:rPr>
          <w:szCs w:val="28"/>
        </w:rPr>
      </w:pPr>
      <w:r>
        <w:rPr>
          <w:szCs w:val="28"/>
        </w:rPr>
        <w:t>ПО ДИСЦИПЛИНЕ «ИНТЕРНЕТ-МАРКЕТИНГ И ЭЛЕКТРОННАЯ КОММЕРЦИЯ»</w:t>
      </w:r>
    </w:p>
    <w:p w:rsidR="00735C99" w:rsidRPr="0003088F" w:rsidRDefault="00735C99" w:rsidP="00735C99">
      <w:pPr>
        <w:pStyle w:val="a3"/>
        <w:kinsoku w:val="0"/>
        <w:overflowPunct w:val="0"/>
        <w:spacing w:after="0"/>
        <w:ind w:firstLine="707"/>
        <w:jc w:val="both"/>
        <w:rPr>
          <w:szCs w:val="28"/>
        </w:rPr>
      </w:pP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Продвижение социальных проектов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Использование инструментов мобильного маркетинга в продвижении бизнеса.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Вирусный маркетинг и его влияние на продвижение бизнеса в сети.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left"/>
      </w:pPr>
      <w:r>
        <w:rPr>
          <w:color w:val="000000"/>
          <w:lang w:val="ru-RU" w:eastAsia="ru-RU" w:bidi="ru-RU"/>
        </w:rPr>
        <w:t>Навязчивая реклама как инструмент повышения узнаваемости бренда. Положительные и отрицательные стороны.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Сравнительный анализ коммерческих и некоммерческих </w:t>
      </w:r>
      <w:r>
        <w:rPr>
          <w:color w:val="000000"/>
          <w:lang w:bidi="en-US"/>
        </w:rPr>
        <w:t>CMS</w:t>
      </w:r>
      <w:r w:rsidRPr="0075370A">
        <w:rPr>
          <w:color w:val="000000"/>
          <w:lang w:val="ru-RU" w:bidi="en-US"/>
        </w:rPr>
        <w:t>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Эффективное продвижение: сайт или страница в социальных сетях.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Удержание пользователя на сайте: методы и приемы улучшения поведенческих факторов.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Эффективность прямого маркетинга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Построение эффективной контекстной рекламной кампании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Влияние применения </w:t>
      </w:r>
      <w:proofErr w:type="spellStart"/>
      <w:r>
        <w:rPr>
          <w:color w:val="000000"/>
          <w:lang w:val="ru-RU" w:eastAsia="ru-RU" w:bidi="ru-RU"/>
        </w:rPr>
        <w:t>медиаинструментов</w:t>
      </w:r>
      <w:proofErr w:type="spellEnd"/>
      <w:r>
        <w:rPr>
          <w:color w:val="000000"/>
          <w:lang w:val="ru-RU" w:eastAsia="ru-RU" w:bidi="ru-RU"/>
        </w:rPr>
        <w:t xml:space="preserve"> на привлечение потенциальных пользователей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Развитие платежных онлайн-систем в Республике Беларусь и особенности их применения.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4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Перспективы развития электронной коммерции в Республике Беларусь.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Сравнительный анализ продвижения в поисковой системе Яндекс и </w:t>
      </w:r>
      <w:r>
        <w:rPr>
          <w:color w:val="000000"/>
          <w:lang w:bidi="en-US"/>
        </w:rPr>
        <w:t>Google</w:t>
      </w:r>
      <w:r w:rsidRPr="0075370A">
        <w:rPr>
          <w:color w:val="000000"/>
          <w:lang w:val="ru-RU" w:bidi="en-US"/>
        </w:rPr>
        <w:t>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  <w:rPr>
          <w:lang w:val="ru-RU"/>
        </w:rPr>
      </w:pPr>
      <w:proofErr w:type="spellStart"/>
      <w:r>
        <w:rPr>
          <w:color w:val="000000"/>
          <w:lang w:val="ru-RU" w:eastAsia="ru-RU" w:bidi="ru-RU"/>
        </w:rPr>
        <w:t>Медиапланирование</w:t>
      </w:r>
      <w:proofErr w:type="spellEnd"/>
      <w:r>
        <w:rPr>
          <w:color w:val="000000"/>
          <w:lang w:val="ru-RU" w:eastAsia="ru-RU" w:bidi="ru-RU"/>
        </w:rPr>
        <w:t xml:space="preserve"> в продвижении интернет-магазина.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Продвижение некоммерческих организаций в сети Интернет.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</w:pPr>
      <w:r>
        <w:rPr>
          <w:color w:val="000000"/>
          <w:lang w:val="ru-RU" w:eastAsia="ru-RU" w:bidi="ru-RU"/>
        </w:rPr>
        <w:t>Особенности продвижения информационного портала.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Проведение рекламных акций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Особенности раскрутки молодого сайта в сети Интернет.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after="0"/>
        <w:ind w:left="709"/>
        <w:jc w:val="both"/>
      </w:pPr>
      <w:r>
        <w:rPr>
          <w:color w:val="000000"/>
          <w:lang w:val="ru-RU" w:eastAsia="ru-RU" w:bidi="ru-RU"/>
        </w:rPr>
        <w:t>Оценка эффективности функционирования сайта.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Совмещение интернет-маркетинга с традиционным маркетингом в продвижении бизнеса.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3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Выбор инструментов интернет-маркетинга в зависимости от целей и задач бизнеса.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Поддержание лояльности клиентов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Перспективы развития интернет-аукционов в Республике Беларусь.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Оценка эффективности стратегии интернет-маркетинга.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Методы привлечения посетителей на сайт в современных условиях развития сети Интернет.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</w:pPr>
      <w:r>
        <w:rPr>
          <w:color w:val="000000"/>
          <w:lang w:val="ru-RU" w:eastAsia="ru-RU" w:bidi="ru-RU"/>
        </w:rPr>
        <w:t xml:space="preserve">Методы повышения </w:t>
      </w:r>
      <w:proofErr w:type="spellStart"/>
      <w:r>
        <w:rPr>
          <w:color w:val="000000"/>
          <w:lang w:val="ru-RU" w:eastAsia="ru-RU" w:bidi="ru-RU"/>
        </w:rPr>
        <w:t>юзабилити</w:t>
      </w:r>
      <w:proofErr w:type="spellEnd"/>
      <w:r>
        <w:rPr>
          <w:color w:val="000000"/>
          <w:lang w:val="ru-RU" w:eastAsia="ru-RU" w:bidi="ru-RU"/>
        </w:rPr>
        <w:t xml:space="preserve"> сайта.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Значение </w:t>
      </w:r>
      <w:r>
        <w:rPr>
          <w:color w:val="000000"/>
          <w:lang w:bidi="en-US"/>
        </w:rPr>
        <w:t>Web</w:t>
      </w:r>
      <w:r>
        <w:rPr>
          <w:color w:val="000000"/>
          <w:lang w:val="ru-RU" w:eastAsia="ru-RU" w:bidi="ru-RU"/>
        </w:rPr>
        <w:t>-сайта в системе маркетинга предприятия.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Методы получения данных в сети Интернет для реализации </w:t>
      </w:r>
      <w:r>
        <w:rPr>
          <w:color w:val="000000"/>
          <w:lang w:val="ru-RU" w:eastAsia="ru-RU" w:bidi="ru-RU"/>
        </w:rPr>
        <w:lastRenderedPageBreak/>
        <w:t>маркетинговой деятельности.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Организация коммуникативной политики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Методы по стимулированию сбыта в сети Интернет.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709"/>
        <w:jc w:val="both"/>
      </w:pPr>
      <w:proofErr w:type="spellStart"/>
      <w:r>
        <w:rPr>
          <w:color w:val="000000"/>
          <w:lang w:val="ru-RU" w:eastAsia="ru-RU" w:bidi="ru-RU"/>
        </w:rPr>
        <w:t>Брендинг</w:t>
      </w:r>
      <w:proofErr w:type="spellEnd"/>
      <w:r>
        <w:rPr>
          <w:color w:val="000000"/>
          <w:lang w:val="ru-RU" w:eastAsia="ru-RU" w:bidi="ru-RU"/>
        </w:rPr>
        <w:t xml:space="preserve">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7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Связи с общественностью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Использование возможностей сети Интернет в организации маркетинговой деятельности на предприятии.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Создание продающего видео-контента и управление официальными </w:t>
      </w:r>
      <w:proofErr w:type="gramStart"/>
      <w:r>
        <w:rPr>
          <w:color w:val="000000"/>
          <w:lang w:val="ru-RU" w:eastAsia="ru-RU" w:bidi="ru-RU"/>
        </w:rPr>
        <w:t>видео-каналами</w:t>
      </w:r>
      <w:proofErr w:type="gramEnd"/>
      <w:r>
        <w:rPr>
          <w:color w:val="000000"/>
          <w:lang w:val="ru-RU" w:eastAsia="ru-RU" w:bidi="ru-RU"/>
        </w:rPr>
        <w:t xml:space="preserve"> на </w:t>
      </w:r>
      <w:proofErr w:type="spellStart"/>
      <w:r>
        <w:rPr>
          <w:color w:val="000000"/>
          <w:lang w:bidi="en-US"/>
        </w:rPr>
        <w:t>youtube</w:t>
      </w:r>
      <w:proofErr w:type="spellEnd"/>
      <w:r w:rsidRPr="0075370A">
        <w:rPr>
          <w:color w:val="000000"/>
          <w:lang w:val="ru-RU" w:bidi="en-US"/>
        </w:rPr>
        <w:t>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7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Организация маркетинговой деятельности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Использование тестирования и инструментов онлайн-анализа в визуальной оптимизации сайта.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7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Продающий контент сайта как условие успешного ведения бизнеса.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Современные тенденции в развитии интернет-маркетинга и их применение.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57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Продвижение малобюджетных проектов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proofErr w:type="spellStart"/>
      <w:r>
        <w:rPr>
          <w:color w:val="000000"/>
          <w:lang w:val="ru-RU" w:eastAsia="ru-RU" w:bidi="ru-RU"/>
        </w:rPr>
        <w:t>Редизайн</w:t>
      </w:r>
      <w:proofErr w:type="spellEnd"/>
      <w:r>
        <w:rPr>
          <w:color w:val="000000"/>
          <w:lang w:val="ru-RU" w:eastAsia="ru-RU" w:bidi="ru-RU"/>
        </w:rPr>
        <w:t xml:space="preserve"> сайта как необходимое условие его успешного продвижения.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6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Реклама как способ заработка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 xml:space="preserve">Осуществление брокерских операций в </w:t>
      </w:r>
      <w:proofErr w:type="spellStart"/>
      <w:r>
        <w:rPr>
          <w:color w:val="000000"/>
          <w:lang w:val="ru-RU" w:eastAsia="ru-RU" w:bidi="ru-RU"/>
        </w:rPr>
        <w:t>байнете</w:t>
      </w:r>
      <w:proofErr w:type="spellEnd"/>
      <w:r>
        <w:rPr>
          <w:color w:val="000000"/>
          <w:lang w:val="ru-RU" w:eastAsia="ru-RU" w:bidi="ru-RU"/>
        </w:rPr>
        <w:t xml:space="preserve"> и направления их развития.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6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Сетевой маркетинг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3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Построение эффективной стратегии продвижения услуг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Методы повышения узнаваемости бренда в сети Интернет и результаты их применения.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62"/>
        </w:tabs>
        <w:spacing w:after="0"/>
        <w:ind w:left="709"/>
        <w:jc w:val="both"/>
        <w:rPr>
          <w:lang w:val="ru-RU"/>
        </w:rPr>
      </w:pPr>
      <w:r>
        <w:rPr>
          <w:color w:val="000000"/>
          <w:lang w:val="ru-RU" w:eastAsia="ru-RU" w:bidi="ru-RU"/>
        </w:rPr>
        <w:t>Особенности организации оптовой торговли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7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Построение эффективной системы коммуникаций с постоянными покупателями и заказчиками в сети Интернет.</w:t>
      </w:r>
    </w:p>
    <w:p w:rsidR="00735C99" w:rsidRPr="00DF7E5D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Продвижение учреждений образования и образовательных услуг в сети Интернет.</w:t>
      </w:r>
    </w:p>
    <w:p w:rsidR="00735C99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left="709"/>
        <w:jc w:val="left"/>
        <w:rPr>
          <w:lang w:val="ru-RU"/>
        </w:rPr>
      </w:pPr>
      <w:r>
        <w:rPr>
          <w:color w:val="000000"/>
          <w:lang w:val="ru-RU" w:eastAsia="ru-RU" w:bidi="ru-RU"/>
        </w:rPr>
        <w:t>Применение методов партизанского маркетинга для продвижения бренда в сети Интернет.</w:t>
      </w:r>
    </w:p>
    <w:p w:rsidR="00735C99" w:rsidRPr="00BE6A1C" w:rsidRDefault="00735C99" w:rsidP="00735C99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left="709"/>
        <w:jc w:val="left"/>
        <w:rPr>
          <w:lang w:val="ru-RU"/>
        </w:rPr>
      </w:pPr>
      <w:r w:rsidRPr="00BE6A1C">
        <w:rPr>
          <w:color w:val="000000"/>
          <w:lang w:val="ru-RU" w:eastAsia="ru-RU" w:bidi="ru-RU"/>
        </w:rPr>
        <w:t>Спам-продвижение в сети Интернет.</w:t>
      </w:r>
    </w:p>
    <w:p w:rsidR="008A2EB0" w:rsidRDefault="008A2EB0">
      <w:pPr>
        <w:rPr>
          <w:lang w:val="ru-RU"/>
        </w:rPr>
      </w:pPr>
    </w:p>
    <w:p w:rsidR="006B289C" w:rsidRDefault="006B289C">
      <w:pPr>
        <w:rPr>
          <w:lang w:val="ru-RU"/>
        </w:rPr>
      </w:pPr>
    </w:p>
    <w:p w:rsidR="006B289C" w:rsidRPr="006B289C" w:rsidRDefault="006B289C" w:rsidP="006B2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 утверждены на заседании кафедры</w:t>
      </w:r>
    </w:p>
    <w:p w:rsidR="006B289C" w:rsidRPr="006B289C" w:rsidRDefault="006B289C" w:rsidP="006B2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30.08.2022 протокол № 1   </w:t>
      </w:r>
    </w:p>
    <w:p w:rsidR="006B289C" w:rsidRPr="006B289C" w:rsidRDefault="006B289C" w:rsidP="006B289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289C" w:rsidRPr="006B289C" w:rsidRDefault="006B289C" w:rsidP="006B289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Зав. кафедрой экономики и менеджмента</w:t>
      </w: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B289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С.В.Лукин</w:t>
      </w:r>
    </w:p>
    <w:p w:rsidR="006B289C" w:rsidRPr="006B289C" w:rsidRDefault="006B289C" w:rsidP="006B2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3557" w:rsidRDefault="00E33557" w:rsidP="00E33557">
      <w:pPr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</w:p>
    <w:p w:rsidR="00E33557" w:rsidRPr="00E33557" w:rsidRDefault="00E33557" w:rsidP="00E87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ТРЕБОВАНИЯ К КУРСОВОЙ РАБОТЕ</w:t>
      </w:r>
    </w:p>
    <w:p w:rsidR="00E33557" w:rsidRPr="00E33557" w:rsidRDefault="00E33557" w:rsidP="00E87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>Курсовая работа представляет собой логически завершенное и оформленное изложение содержания отдельных проблем, задач и методов их решения в научной сфере.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выполнения курсовой </w:t>
      </w:r>
      <w:proofErr w:type="gramStart"/>
      <w:r w:rsidRPr="00E33557"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  <w:r w:rsidRPr="00E33557">
        <w:rPr>
          <w:rFonts w:ascii="Times New Roman" w:hAnsi="Times New Roman" w:cs="Times New Roman"/>
          <w:sz w:val="28"/>
          <w:szCs w:val="28"/>
          <w:lang w:val="ru-RU"/>
        </w:rPr>
        <w:t>:  формирование</w:t>
      </w:r>
      <w:proofErr w:type="gramEnd"/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обучающегося навыков научно-исследовательской работы, повышения уровня его профессиональной (теоретической и практической) подготовки, более глубокого усвоения учебной дисциплины, по которой выполняется работа, развития интереса к самостоятельной работе с научной, учебной, справочной литературой и статистическими материалами.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курсовой работы способствует углубленному усвоению лекционного курса и приобретению навыков в области решения практических задач и ситуаций. Содержание курсовой работы базируется на изучении литературных источников, нормативных правовых актов, статистических данных. Ее выполнение требует от студента не только знаний общей и специальной литературы по теме, но и умения проводить исследования, увязывать вопросы теории с практикой, делать обобщения, выводы и предложения по совершенствованию профессиональной деятельности.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</w:t>
      </w:r>
      <w:r w:rsidRPr="00E33557">
        <w:rPr>
          <w:rFonts w:ascii="Times New Roman" w:hAnsi="Times New Roman" w:cs="Times New Roman"/>
          <w:sz w:val="28"/>
          <w:szCs w:val="28"/>
          <w:lang w:val="ru-RU"/>
        </w:rPr>
        <w:t>к содержанию, структуре, оформлению курсовых работ, а также порядок их подготовки и защиты определены Методическими рекомендациями по оформлению курсовых работ по экономическим дисциплинам.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b/>
          <w:sz w:val="28"/>
          <w:szCs w:val="28"/>
          <w:lang w:val="ru-RU"/>
        </w:rPr>
        <w:t>Курсовая работа должна включать</w:t>
      </w: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титульный лист; </w:t>
      </w:r>
    </w:p>
    <w:p w:rsidR="00E33557" w:rsidRPr="00E87C81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C81">
        <w:rPr>
          <w:rFonts w:ascii="Times New Roman" w:hAnsi="Times New Roman" w:cs="Times New Roman"/>
          <w:sz w:val="28"/>
          <w:szCs w:val="28"/>
          <w:lang w:val="ru-RU"/>
        </w:rPr>
        <w:t>– задание на курсовую работу;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>– реферат;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содержание с перечнем структурных элементов курсовой работы (оглавление);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введение;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основную часть, состоящую из глав, разделов, подразделов, пунктов и подпунктов;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заключение;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– список используемой литературы; 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>– приложения (при необходимости).</w:t>
      </w:r>
    </w:p>
    <w:p w:rsidR="00E33557" w:rsidRPr="00E33557" w:rsidRDefault="00E33557" w:rsidP="00E87C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>Объем курсовой работы (без приложений) 35-40 страниц. Работу помещают в папку-</w:t>
      </w:r>
      <w:proofErr w:type="spellStart"/>
      <w:r w:rsidRPr="00E33557">
        <w:rPr>
          <w:rFonts w:ascii="Times New Roman" w:hAnsi="Times New Roman" w:cs="Times New Roman"/>
          <w:sz w:val="28"/>
          <w:szCs w:val="28"/>
          <w:lang w:val="ru-RU"/>
        </w:rPr>
        <w:t>скорошиватель</w:t>
      </w:r>
      <w:proofErr w:type="spellEnd"/>
      <w:r w:rsidRPr="00E33557">
        <w:rPr>
          <w:rFonts w:ascii="Times New Roman" w:hAnsi="Times New Roman" w:cs="Times New Roman"/>
          <w:sz w:val="28"/>
          <w:szCs w:val="28"/>
          <w:lang w:val="ru-RU"/>
        </w:rPr>
        <w:t xml:space="preserve"> или переплетают.</w:t>
      </w:r>
    </w:p>
    <w:p w:rsidR="00E33557" w:rsidRPr="00E33557" w:rsidRDefault="00E33557" w:rsidP="00E8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557">
        <w:rPr>
          <w:rFonts w:ascii="Times New Roman" w:hAnsi="Times New Roman" w:cs="Times New Roman"/>
          <w:sz w:val="28"/>
          <w:szCs w:val="28"/>
          <w:lang w:val="ru-RU"/>
        </w:rPr>
        <w:t>Работа выполняется студентом индивидуально, самостоятельно, но под общим руководством преподавателей кафедры. На выполнение курсовой работы дается 40 час.</w:t>
      </w:r>
    </w:p>
    <w:p w:rsidR="00E33557" w:rsidRPr="00E33557" w:rsidRDefault="00E33557" w:rsidP="00E33557">
      <w:pPr>
        <w:rPr>
          <w:sz w:val="24"/>
          <w:szCs w:val="24"/>
          <w:lang w:val="ru-RU"/>
        </w:rPr>
      </w:pPr>
      <w:bookmarkStart w:id="0" w:name="_GoBack"/>
      <w:bookmarkEnd w:id="0"/>
    </w:p>
    <w:p w:rsidR="00665CC9" w:rsidRPr="0003088F" w:rsidRDefault="00665CC9" w:rsidP="00665CC9">
      <w:pPr>
        <w:pStyle w:val="a9"/>
        <w:spacing w:before="168" w:beforeAutospacing="0" w:after="168" w:line="330" w:lineRule="atLeast"/>
        <w:ind w:firstLine="750"/>
        <w:jc w:val="center"/>
        <w:rPr>
          <w:rStyle w:val="aa"/>
          <w:sz w:val="28"/>
          <w:szCs w:val="28"/>
        </w:rPr>
      </w:pPr>
      <w:r w:rsidRPr="0003088F">
        <w:rPr>
          <w:rStyle w:val="aa"/>
          <w:sz w:val="28"/>
          <w:szCs w:val="28"/>
        </w:rPr>
        <w:t>И</w:t>
      </w:r>
      <w:r>
        <w:rPr>
          <w:rStyle w:val="aa"/>
          <w:sz w:val="28"/>
          <w:szCs w:val="28"/>
        </w:rPr>
        <w:t>НФОРМАЦИОННО-МЕТОДИЧЕСКАЯ ЧАСТЬ</w:t>
      </w:r>
    </w:p>
    <w:p w:rsidR="00665CC9" w:rsidRPr="0003088F" w:rsidRDefault="00665CC9" w:rsidP="00665CC9">
      <w:pPr>
        <w:pStyle w:val="a9"/>
        <w:spacing w:before="168" w:beforeAutospacing="0" w:after="168" w:line="330" w:lineRule="atLeast"/>
        <w:ind w:firstLine="750"/>
        <w:jc w:val="center"/>
        <w:rPr>
          <w:sz w:val="28"/>
          <w:szCs w:val="28"/>
        </w:rPr>
      </w:pPr>
      <w:r w:rsidRPr="0003088F">
        <w:rPr>
          <w:rStyle w:val="aa"/>
          <w:sz w:val="28"/>
          <w:szCs w:val="28"/>
        </w:rPr>
        <w:t>Нормативные и законодательные акты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внесении дополнений и изменения в постановление Совета Министров Республики Беларусь от 15 января 2009 г. № </w:t>
      </w:r>
      <w:proofErr w:type="gramStart"/>
      <w:r w:rsidRPr="0003088F">
        <w:rPr>
          <w:color w:val="000000"/>
          <w:lang w:val="ru-RU" w:eastAsia="ru-RU" w:bidi="ru-RU"/>
        </w:rPr>
        <w:t>31 :</w:t>
      </w:r>
      <w:proofErr w:type="gramEnd"/>
      <w:r w:rsidRPr="0003088F">
        <w:rPr>
          <w:color w:val="000000"/>
          <w:lang w:val="ru-RU" w:eastAsia="ru-RU" w:bidi="ru-RU"/>
        </w:rPr>
        <w:t xml:space="preserve"> постановление Совета Министров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Беларусь, 30 марта 2012 г., № 291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Беларусь. - Минск, 2016.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Об электронном документе и электронной цифровой </w:t>
      </w:r>
      <w:proofErr w:type="gramStart"/>
      <w:r w:rsidRPr="0003088F">
        <w:rPr>
          <w:color w:val="000000"/>
          <w:lang w:val="ru-RU" w:eastAsia="ru-RU" w:bidi="ru-RU"/>
        </w:rPr>
        <w:t>подписи :</w:t>
      </w:r>
      <w:proofErr w:type="gramEnd"/>
      <w:r w:rsidRPr="0003088F">
        <w:rPr>
          <w:color w:val="000000"/>
          <w:lang w:val="ru-RU" w:eastAsia="ru-RU" w:bidi="ru-RU"/>
        </w:rPr>
        <w:t xml:space="preserve"> Закон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 от 28 дек. 2009 г. № 113-З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gramStart"/>
      <w:r w:rsidRPr="0003088F">
        <w:rPr>
          <w:color w:val="000000"/>
          <w:lang w:val="ru-RU" w:eastAsia="ru-RU" w:bidi="ru-RU"/>
        </w:rPr>
        <w:t>Беларусь.-</w:t>
      </w:r>
      <w:proofErr w:type="gramEnd"/>
      <w:r w:rsidRPr="0003088F">
        <w:rPr>
          <w:color w:val="000000"/>
          <w:lang w:val="ru-RU" w:eastAsia="ru-RU" w:bidi="ru-RU"/>
        </w:rPr>
        <w:t xml:space="preserve"> Минск, 2016.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мерах по совершенствованию использования национального сегмента сети </w:t>
      </w:r>
      <w:proofErr w:type="gramStart"/>
      <w:r w:rsidRPr="0003088F">
        <w:rPr>
          <w:color w:val="000000"/>
          <w:lang w:val="ru-RU" w:eastAsia="ru-RU" w:bidi="ru-RU"/>
        </w:rPr>
        <w:t>Интернет :</w:t>
      </w:r>
      <w:proofErr w:type="gramEnd"/>
      <w:r w:rsidRPr="0003088F">
        <w:rPr>
          <w:color w:val="000000"/>
          <w:lang w:val="ru-RU" w:eastAsia="ru-RU" w:bidi="ru-RU"/>
        </w:rPr>
        <w:t xml:space="preserve"> Указ Президента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 от 01 февр. 2010 г. № 60 // Национальный правовой Интернет-портал Республики Беларусь. - Режим доступа:</w:t>
      </w:r>
      <w:hyperlink r:id="rId5" w:history="1">
        <w:r w:rsidRPr="0003088F">
          <w:rPr>
            <w:rStyle w:val="a8"/>
            <w:rFonts w:eastAsiaTheme="majorEastAsia"/>
            <w:lang w:val="ru-RU" w:eastAsia="ru-RU" w:bidi="ru-RU"/>
          </w:rPr>
          <w:t xml:space="preserve"> </w:t>
        </w:r>
        <w:r w:rsidRPr="0003088F">
          <w:rPr>
            <w:rStyle w:val="a8"/>
            <w:rFonts w:eastAsiaTheme="majorEastAsia"/>
          </w:rPr>
          <w:t>http</w:t>
        </w:r>
        <w:r w:rsidRPr="0003088F">
          <w:rPr>
            <w:rStyle w:val="a8"/>
            <w:rFonts w:eastAsiaTheme="majorEastAsia"/>
            <w:lang w:val="ru-RU" w:eastAsia="ru-RU" w:bidi="ru-RU"/>
          </w:rPr>
          <w:t xml:space="preserve">: </w:t>
        </w:r>
        <w:r w:rsidRPr="0003088F">
          <w:rPr>
            <w:rStyle w:val="a8"/>
            <w:rFonts w:eastAsiaTheme="majorEastAsia"/>
            <w:lang w:val="ru-RU"/>
          </w:rPr>
          <w:t>//</w:t>
        </w:r>
        <w:proofErr w:type="spellStart"/>
        <w:r w:rsidRPr="0003088F">
          <w:rPr>
            <w:rStyle w:val="a8"/>
            <w:rFonts w:eastAsiaTheme="majorEastAsia"/>
          </w:rPr>
          <w:t>pravo</w:t>
        </w:r>
        <w:proofErr w:type="spellEnd"/>
        <w:r w:rsidRPr="0003088F">
          <w:rPr>
            <w:rStyle w:val="a8"/>
            <w:rFonts w:eastAsiaTheme="majorEastAsia"/>
            <w:lang w:val="ru-RU"/>
          </w:rPr>
          <w:t xml:space="preserve"> .</w:t>
        </w:r>
        <w:r w:rsidRPr="0003088F">
          <w:rPr>
            <w:rStyle w:val="a8"/>
            <w:rFonts w:eastAsiaTheme="majorEastAsia"/>
          </w:rPr>
          <w:t>by</w:t>
        </w:r>
        <w:r w:rsidRPr="0003088F">
          <w:rPr>
            <w:rStyle w:val="a8"/>
            <w:rFonts w:eastAsiaTheme="majorEastAsia"/>
            <w:lang w:val="ru-RU"/>
          </w:rPr>
          <w:t>/</w:t>
        </w:r>
        <w:r w:rsidRPr="0003088F">
          <w:rPr>
            <w:rStyle w:val="a8"/>
            <w:rFonts w:eastAsiaTheme="majorEastAsia"/>
          </w:rPr>
          <w:t>document</w:t>
        </w:r>
        <w:r w:rsidRPr="0003088F">
          <w:rPr>
            <w:rStyle w:val="a8"/>
            <w:rFonts w:eastAsiaTheme="majorEastAsia"/>
            <w:lang w:val="ru-RU"/>
          </w:rPr>
          <w:t>/?</w:t>
        </w:r>
        <w:proofErr w:type="spellStart"/>
        <w:r w:rsidRPr="0003088F">
          <w:rPr>
            <w:rStyle w:val="a8"/>
            <w:rFonts w:eastAsiaTheme="majorEastAsia"/>
          </w:rPr>
          <w:t>guid</w:t>
        </w:r>
        <w:proofErr w:type="spellEnd"/>
        <w:r w:rsidRPr="0003088F">
          <w:rPr>
            <w:rStyle w:val="a8"/>
            <w:rFonts w:eastAsiaTheme="majorEastAsia"/>
            <w:lang w:val="ru-RU"/>
          </w:rPr>
          <w:t>=387</w:t>
        </w:r>
        <w:r w:rsidRPr="0003088F">
          <w:rPr>
            <w:rStyle w:val="a8"/>
            <w:rFonts w:eastAsiaTheme="majorEastAsia"/>
            <w:lang w:val="ru-RU" w:eastAsia="ru-RU" w:bidi="ru-RU"/>
          </w:rPr>
          <w:t xml:space="preserve">1 </w:t>
        </w:r>
        <w:r w:rsidRPr="0003088F">
          <w:rPr>
            <w:rStyle w:val="a8"/>
            <w:rFonts w:eastAsiaTheme="majorEastAsia"/>
            <w:lang w:val="ru-RU"/>
          </w:rPr>
          <w:t>&amp;</w:t>
        </w:r>
        <w:r w:rsidRPr="0003088F">
          <w:rPr>
            <w:rStyle w:val="a8"/>
            <w:rFonts w:eastAsiaTheme="majorEastAsia"/>
          </w:rPr>
          <w:t>p</w:t>
        </w:r>
        <w:r w:rsidRPr="0003088F">
          <w:rPr>
            <w:rStyle w:val="a8"/>
            <w:rFonts w:eastAsiaTheme="majorEastAsia"/>
            <w:lang w:val="ru-RU"/>
          </w:rPr>
          <w:t>0=</w:t>
        </w:r>
        <w:r w:rsidRPr="0003088F">
          <w:rPr>
            <w:rStyle w:val="a8"/>
            <w:rFonts w:eastAsiaTheme="majorEastAsia"/>
          </w:rPr>
          <w:t>P</w:t>
        </w:r>
        <w:r w:rsidRPr="0003088F">
          <w:rPr>
            <w:rStyle w:val="a8"/>
            <w:rFonts w:eastAsiaTheme="majorEastAsia"/>
            <w:lang w:val="ru-RU"/>
          </w:rPr>
          <w:t>31000060</w:t>
        </w:r>
        <w:r w:rsidRPr="0003088F">
          <w:rPr>
            <w:rStyle w:val="a8"/>
            <w:rFonts w:eastAsiaTheme="majorEastAsia"/>
            <w:lang w:val="ru-RU" w:bidi="en-US"/>
          </w:rPr>
          <w:t>.</w:t>
        </w:r>
      </w:hyperlink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bidi="en-US"/>
        </w:rPr>
        <w:t xml:space="preserve">- </w:t>
      </w:r>
      <w:r w:rsidRPr="0003088F">
        <w:rPr>
          <w:color w:val="000000"/>
          <w:lang w:val="ru-RU" w:eastAsia="ru-RU" w:bidi="ru-RU"/>
        </w:rPr>
        <w:t>Дата доступа: 10.09.2018 г.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регистрации интернет-магазинов в Торговом реестре Республики Беларусь и механизме контроля за их </w:t>
      </w:r>
      <w:proofErr w:type="gramStart"/>
      <w:r w:rsidRPr="0003088F">
        <w:rPr>
          <w:color w:val="000000"/>
          <w:lang w:val="ru-RU" w:eastAsia="ru-RU" w:bidi="ru-RU"/>
        </w:rPr>
        <w:t>функционированием :</w:t>
      </w:r>
      <w:proofErr w:type="gramEnd"/>
      <w:r w:rsidRPr="0003088F">
        <w:rPr>
          <w:color w:val="000000"/>
          <w:lang w:val="ru-RU" w:eastAsia="ru-RU" w:bidi="ru-RU"/>
        </w:rPr>
        <w:t xml:space="preserve"> постановление Совета Министров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Беларусь, 18 апр. 2010 г., № 649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Беларусь. - Минск, 2016.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  <w:rPr>
          <w:lang w:val="ru-RU"/>
        </w:rPr>
      </w:pPr>
      <w:proofErr w:type="spellStart"/>
      <w:r w:rsidRPr="0003088F">
        <w:rPr>
          <w:color w:val="000000"/>
          <w:lang w:val="ru-RU" w:eastAsia="ru-RU" w:bidi="ru-RU"/>
        </w:rPr>
        <w:t>Геддс</w:t>
      </w:r>
      <w:proofErr w:type="spellEnd"/>
      <w:r w:rsidRPr="0003088F">
        <w:rPr>
          <w:color w:val="000000"/>
          <w:lang w:val="ru-RU" w:eastAsia="ru-RU" w:bidi="ru-RU"/>
        </w:rPr>
        <w:t xml:space="preserve">, Б.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bidi="en-US"/>
        </w:rPr>
        <w:t>AdWords</w:t>
      </w:r>
      <w:r w:rsidRPr="0003088F">
        <w:rPr>
          <w:color w:val="000000"/>
          <w:lang w:val="ru-RU" w:bidi="en-US"/>
        </w:rPr>
        <w:t xml:space="preserve">. </w:t>
      </w:r>
      <w:r w:rsidRPr="0003088F">
        <w:rPr>
          <w:color w:val="000000"/>
          <w:lang w:val="ru-RU" w:eastAsia="ru-RU" w:bidi="ru-RU"/>
        </w:rPr>
        <w:t xml:space="preserve">Исчерпывающее руководство / Б. </w:t>
      </w:r>
      <w:proofErr w:type="spellStart"/>
      <w:r w:rsidRPr="0003088F">
        <w:rPr>
          <w:color w:val="000000"/>
          <w:lang w:val="ru-RU" w:eastAsia="ru-RU" w:bidi="ru-RU"/>
        </w:rPr>
        <w:t>Геддс</w:t>
      </w:r>
      <w:proofErr w:type="spellEnd"/>
      <w:r w:rsidRPr="0003088F">
        <w:rPr>
          <w:color w:val="000000"/>
          <w:lang w:val="ru-RU" w:eastAsia="ru-RU" w:bidi="ru-RU"/>
        </w:rPr>
        <w:t xml:space="preserve"> (перевод Е. </w:t>
      </w:r>
      <w:proofErr w:type="spellStart"/>
      <w:r w:rsidRPr="0003088F">
        <w:rPr>
          <w:color w:val="000000"/>
          <w:lang w:val="ru-RU" w:eastAsia="ru-RU" w:bidi="ru-RU"/>
        </w:rPr>
        <w:t>Лалаян</w:t>
      </w:r>
      <w:proofErr w:type="spellEnd"/>
      <w:r w:rsidRPr="0003088F">
        <w:rPr>
          <w:color w:val="000000"/>
          <w:lang w:val="ru-RU" w:eastAsia="ru-RU" w:bidi="ru-RU"/>
        </w:rPr>
        <w:t xml:space="preserve">, А. Баранов). - </w:t>
      </w:r>
      <w:proofErr w:type="gramStart"/>
      <w:r w:rsidRPr="0003088F">
        <w:rPr>
          <w:color w:val="000000"/>
          <w:lang w:val="ru-RU" w:eastAsia="ru-RU" w:bidi="ru-RU"/>
        </w:rPr>
        <w:t>Москва :</w:t>
      </w:r>
      <w:proofErr w:type="gramEnd"/>
      <w:r w:rsidRPr="0003088F">
        <w:rPr>
          <w:color w:val="000000"/>
          <w:lang w:val="ru-RU" w:eastAsia="ru-RU" w:bidi="ru-RU"/>
        </w:rPr>
        <w:t xml:space="preserve"> Манн, Иванов и Фербер, 2014. - 624 с.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  <w:rPr>
          <w:lang w:val="ru-RU"/>
        </w:rPr>
      </w:pPr>
      <w:proofErr w:type="spellStart"/>
      <w:r w:rsidRPr="0003088F">
        <w:rPr>
          <w:color w:val="000000"/>
          <w:lang w:val="ru-RU" w:eastAsia="ru-RU" w:bidi="ru-RU"/>
        </w:rPr>
        <w:t>Одден</w:t>
      </w:r>
      <w:proofErr w:type="spellEnd"/>
      <w:r w:rsidRPr="0003088F">
        <w:rPr>
          <w:color w:val="000000"/>
          <w:lang w:val="ru-RU" w:eastAsia="ru-RU" w:bidi="ru-RU"/>
        </w:rPr>
        <w:t xml:space="preserve">, Л. Продающий контент. Как связать контент-маркетинг, </w:t>
      </w:r>
      <w:r w:rsidRPr="0003088F">
        <w:rPr>
          <w:color w:val="000000"/>
          <w:lang w:bidi="en-US"/>
        </w:rPr>
        <w:t>SEO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и социальные сети в единую систему / Л. </w:t>
      </w:r>
      <w:proofErr w:type="spellStart"/>
      <w:r w:rsidRPr="0003088F">
        <w:rPr>
          <w:color w:val="000000"/>
          <w:lang w:val="ru-RU" w:eastAsia="ru-RU" w:bidi="ru-RU"/>
        </w:rPr>
        <w:t>Одден</w:t>
      </w:r>
      <w:proofErr w:type="spellEnd"/>
      <w:r w:rsidRPr="0003088F">
        <w:rPr>
          <w:color w:val="000000"/>
          <w:lang w:val="ru-RU" w:eastAsia="ru-RU" w:bidi="ru-RU"/>
        </w:rPr>
        <w:t xml:space="preserve"> (перевод В. Иващенко). - </w:t>
      </w:r>
      <w:proofErr w:type="gramStart"/>
      <w:r w:rsidRPr="0003088F">
        <w:rPr>
          <w:color w:val="000000"/>
          <w:lang w:val="ru-RU" w:eastAsia="ru-RU" w:bidi="ru-RU"/>
        </w:rPr>
        <w:t>Москва :</w:t>
      </w:r>
      <w:proofErr w:type="gramEnd"/>
      <w:r w:rsidRPr="0003088F">
        <w:rPr>
          <w:color w:val="000000"/>
          <w:lang w:val="ru-RU" w:eastAsia="ru-RU" w:bidi="ru-RU"/>
        </w:rPr>
        <w:t xml:space="preserve"> Манн, Иванов и Фербер, 2013. - 384 с.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bidi="en-US"/>
        </w:rPr>
        <w:t xml:space="preserve">Williams, A. SEO </w:t>
      </w:r>
      <w:r w:rsidRPr="0003088F">
        <w:rPr>
          <w:color w:val="000000"/>
          <w:lang w:eastAsia="ru-RU" w:bidi="ru-RU"/>
        </w:rPr>
        <w:t xml:space="preserve">2017 &amp; </w:t>
      </w:r>
      <w:r w:rsidRPr="0003088F">
        <w:rPr>
          <w:color w:val="000000"/>
          <w:lang w:bidi="en-US"/>
        </w:rPr>
        <w:t xml:space="preserve">Beyond 6.0 edition </w:t>
      </w:r>
      <w:r w:rsidRPr="0003088F">
        <w:rPr>
          <w:color w:val="000000"/>
          <w:lang w:eastAsia="ru-RU" w:bidi="ru-RU"/>
        </w:rPr>
        <w:t xml:space="preserve">/ </w:t>
      </w:r>
      <w:r w:rsidRPr="0003088F">
        <w:rPr>
          <w:color w:val="000000"/>
          <w:lang w:bidi="en-US"/>
        </w:rPr>
        <w:t xml:space="preserve">A. Williams. - </w:t>
      </w:r>
      <w:r w:rsidRPr="0003088F">
        <w:t xml:space="preserve">United States, </w:t>
      </w:r>
      <w:proofErr w:type="spellStart"/>
      <w:r w:rsidRPr="0003088F">
        <w:rPr>
          <w:color w:val="000000"/>
          <w:lang w:bidi="en-US"/>
        </w:rPr>
        <w:t>Createspace</w:t>
      </w:r>
      <w:proofErr w:type="spellEnd"/>
      <w:r w:rsidRPr="0003088F">
        <w:rPr>
          <w:color w:val="000000"/>
          <w:lang w:bidi="en-US"/>
        </w:rPr>
        <w:t xml:space="preserve"> Independent Publishing Platform, 2016. - 257 p.</w:t>
      </w:r>
    </w:p>
    <w:p w:rsidR="00665CC9" w:rsidRPr="0003088F" w:rsidRDefault="00665CC9" w:rsidP="00665CC9">
      <w:pPr>
        <w:pStyle w:val="22"/>
        <w:numPr>
          <w:ilvl w:val="0"/>
          <w:numId w:val="2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bidi="en-US"/>
        </w:rPr>
        <w:t xml:space="preserve">McDonald, J. SEO Fitness Workbook 2018: The seven steps to search engine optimization success on Google </w:t>
      </w:r>
      <w:r w:rsidRPr="0003088F">
        <w:rPr>
          <w:color w:val="000000"/>
          <w:lang w:eastAsia="ru-RU" w:bidi="ru-RU"/>
        </w:rPr>
        <w:t xml:space="preserve">/ </w:t>
      </w:r>
      <w:r w:rsidRPr="0003088F">
        <w:rPr>
          <w:color w:val="000000"/>
          <w:lang w:bidi="en-US"/>
        </w:rPr>
        <w:t xml:space="preserve">J. McDonald. - United States, </w:t>
      </w:r>
      <w:proofErr w:type="spellStart"/>
      <w:r w:rsidRPr="0003088F">
        <w:rPr>
          <w:color w:val="000000"/>
          <w:lang w:bidi="en-US"/>
        </w:rPr>
        <w:t>Createspace</w:t>
      </w:r>
      <w:proofErr w:type="spellEnd"/>
      <w:r w:rsidRPr="0003088F">
        <w:rPr>
          <w:color w:val="000000"/>
          <w:lang w:bidi="en-US"/>
        </w:rPr>
        <w:t xml:space="preserve"> Independent Publishing Platform, 2018. - 302 p.</w:t>
      </w:r>
    </w:p>
    <w:p w:rsidR="00665CC9" w:rsidRPr="0003088F" w:rsidRDefault="00665CC9" w:rsidP="00665CC9">
      <w:pPr>
        <w:pStyle w:val="a9"/>
        <w:numPr>
          <w:ilvl w:val="0"/>
          <w:numId w:val="2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защите прав потребителей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Беларусь, 9 января 2002 г., № 90-З: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 от 13.06.2018 г. // Национальный правовой Интернет-портал Республики Беларусь. — Режим доступа: http://pravo.by/ </w:t>
      </w:r>
      <w:proofErr w:type="spellStart"/>
      <w:r w:rsidRPr="0003088F">
        <w:rPr>
          <w:sz w:val="28"/>
          <w:szCs w:val="28"/>
        </w:rPr>
        <w:t>document</w:t>
      </w:r>
      <w:proofErr w:type="spellEnd"/>
      <w:proofErr w:type="gramStart"/>
      <w:r w:rsidRPr="0003088F">
        <w:rPr>
          <w:sz w:val="28"/>
          <w:szCs w:val="28"/>
        </w:rPr>
        <w:t>/?</w:t>
      </w:r>
      <w:proofErr w:type="spellStart"/>
      <w:r w:rsidRPr="0003088F">
        <w:rPr>
          <w:sz w:val="28"/>
          <w:szCs w:val="28"/>
        </w:rPr>
        <w:t>guid</w:t>
      </w:r>
      <w:proofErr w:type="spellEnd"/>
      <w:proofErr w:type="gramEnd"/>
      <w:r w:rsidRPr="0003088F">
        <w:rPr>
          <w:sz w:val="28"/>
          <w:szCs w:val="28"/>
        </w:rPr>
        <w:t>=3871&amp;p0= h10200090. — Дата доступа: 28.01.2021.</w:t>
      </w:r>
    </w:p>
    <w:p w:rsidR="00665CC9" w:rsidRPr="0003088F" w:rsidRDefault="00665CC9" w:rsidP="00665CC9">
      <w:pPr>
        <w:pStyle w:val="a9"/>
        <w:numPr>
          <w:ilvl w:val="0"/>
          <w:numId w:val="2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рекламе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Беларусь, 10 мая 2007 г., № 225-</w:t>
      </w:r>
      <w:proofErr w:type="gramStart"/>
      <w:r w:rsidRPr="0003088F">
        <w:rPr>
          <w:sz w:val="28"/>
          <w:szCs w:val="28"/>
        </w:rPr>
        <w:t>З :</w:t>
      </w:r>
      <w:proofErr w:type="gramEnd"/>
      <w:r w:rsidRPr="0003088F">
        <w:rPr>
          <w:sz w:val="28"/>
          <w:szCs w:val="28"/>
        </w:rPr>
        <w:t xml:space="preserve">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 от 17.07.2017 г. // Национальный правовой Интернет-портал Республики Беларусь. — Режим доступа: https://pravo.by/document/?guid=3871&amp;p0=H10700225. — Дата доступа: 28.01.2021.</w:t>
      </w:r>
    </w:p>
    <w:p w:rsidR="00665CC9" w:rsidRPr="0003088F" w:rsidRDefault="00665CC9" w:rsidP="00665CC9">
      <w:pPr>
        <w:pStyle w:val="a9"/>
        <w:numPr>
          <w:ilvl w:val="0"/>
          <w:numId w:val="2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средствах массовой информации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Беларусь, 17 июля </w:t>
      </w:r>
      <w:r w:rsidRPr="0003088F">
        <w:rPr>
          <w:spacing w:val="-4"/>
          <w:sz w:val="28"/>
          <w:szCs w:val="28"/>
        </w:rPr>
        <w:t>2008 г., № 427-</w:t>
      </w:r>
      <w:proofErr w:type="gramStart"/>
      <w:r w:rsidRPr="0003088F">
        <w:rPr>
          <w:spacing w:val="-4"/>
          <w:sz w:val="28"/>
          <w:szCs w:val="28"/>
        </w:rPr>
        <w:t>З :</w:t>
      </w:r>
      <w:proofErr w:type="gramEnd"/>
      <w:r w:rsidRPr="0003088F">
        <w:rPr>
          <w:spacing w:val="-4"/>
          <w:sz w:val="28"/>
          <w:szCs w:val="28"/>
        </w:rPr>
        <w:t xml:space="preserve"> в ред. Закона </w:t>
      </w:r>
      <w:proofErr w:type="spellStart"/>
      <w:r w:rsidRPr="0003088F">
        <w:rPr>
          <w:spacing w:val="-4"/>
          <w:sz w:val="28"/>
          <w:szCs w:val="28"/>
        </w:rPr>
        <w:t>Респ</w:t>
      </w:r>
      <w:proofErr w:type="spellEnd"/>
      <w:r w:rsidRPr="0003088F">
        <w:rPr>
          <w:spacing w:val="-4"/>
          <w:sz w:val="28"/>
          <w:szCs w:val="28"/>
        </w:rPr>
        <w:t>. Беларусь от 17.07.2018 г. // Национальный правовой Интернет-</w:t>
      </w:r>
      <w:r w:rsidRPr="0003088F">
        <w:rPr>
          <w:sz w:val="28"/>
          <w:szCs w:val="28"/>
        </w:rPr>
        <w:t xml:space="preserve">портал Республики Беларусь. — Режим доступа: http://www.pravo.by/ </w:t>
      </w:r>
      <w:proofErr w:type="spellStart"/>
      <w:r w:rsidRPr="0003088F">
        <w:rPr>
          <w:sz w:val="28"/>
          <w:szCs w:val="28"/>
        </w:rPr>
        <w:t>document</w:t>
      </w:r>
      <w:proofErr w:type="spellEnd"/>
      <w:proofErr w:type="gramStart"/>
      <w:r w:rsidRPr="0003088F">
        <w:rPr>
          <w:sz w:val="28"/>
          <w:szCs w:val="28"/>
        </w:rPr>
        <w:t>/?</w:t>
      </w:r>
      <w:proofErr w:type="spellStart"/>
      <w:r w:rsidRPr="0003088F">
        <w:rPr>
          <w:sz w:val="28"/>
          <w:szCs w:val="28"/>
        </w:rPr>
        <w:t>guid</w:t>
      </w:r>
      <w:proofErr w:type="spellEnd"/>
      <w:proofErr w:type="gramEnd"/>
      <w:r w:rsidRPr="0003088F">
        <w:rPr>
          <w:sz w:val="28"/>
          <w:szCs w:val="28"/>
        </w:rPr>
        <w:t>= 3871&amp;p0=H10800427 . — Дата доступа: 28.01.2018.</w:t>
      </w:r>
    </w:p>
    <w:p w:rsidR="00665CC9" w:rsidRPr="0003088F" w:rsidRDefault="00665CC9" w:rsidP="00665CC9">
      <w:pPr>
        <w:pStyle w:val="a9"/>
        <w:numPr>
          <w:ilvl w:val="0"/>
          <w:numId w:val="2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ценообразовании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Беларусь, 10 мая 1999 г., № 255-</w:t>
      </w:r>
      <w:proofErr w:type="gramStart"/>
      <w:r w:rsidRPr="0003088F">
        <w:rPr>
          <w:sz w:val="28"/>
          <w:szCs w:val="28"/>
        </w:rPr>
        <w:t>З :</w:t>
      </w:r>
      <w:proofErr w:type="gramEnd"/>
      <w:r w:rsidRPr="0003088F">
        <w:rPr>
          <w:sz w:val="28"/>
          <w:szCs w:val="28"/>
        </w:rPr>
        <w:t xml:space="preserve">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 от 11.07.2014 г. // Национальный правовой Интернет-портал Республики Беларусь. — Режим доступа: </w:t>
      </w:r>
      <w:proofErr w:type="gramStart"/>
      <w:r w:rsidRPr="0003088F">
        <w:rPr>
          <w:sz w:val="28"/>
          <w:szCs w:val="28"/>
        </w:rPr>
        <w:t>http://pravo.by/document/?guid=3871&amp;p0=h19900255 .</w:t>
      </w:r>
      <w:proofErr w:type="gramEnd"/>
      <w:r w:rsidRPr="0003088F">
        <w:rPr>
          <w:sz w:val="28"/>
          <w:szCs w:val="28"/>
        </w:rPr>
        <w:t xml:space="preserve"> — Дата доступа: 28.01.2021.</w:t>
      </w:r>
    </w:p>
    <w:p w:rsidR="00665CC9" w:rsidRDefault="00665CC9" w:rsidP="00665CC9">
      <w:pPr>
        <w:pStyle w:val="a5"/>
        <w:spacing w:after="0"/>
        <w:ind w:left="0"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5CC9" w:rsidRPr="00BD725E" w:rsidRDefault="00665CC9" w:rsidP="00665CC9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Перечень</w:t>
      </w:r>
      <w:proofErr w:type="spellEnd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основной</w:t>
      </w:r>
      <w:proofErr w:type="spellEnd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литературы</w:t>
      </w:r>
      <w:proofErr w:type="spellEnd"/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>, М. В. Интернет-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маркетинг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бакалавров / М.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Издательско-торговая корпорация «Дашков и К°», 2020. – 352 с.</w:t>
      </w:r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Арокина</w:t>
      </w:r>
      <w:proofErr w:type="spell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Социальные сети – инструмент маркетинга Экономика и бизнес: теория и практика. – 2021. – № 2-1 (72) – С. 18-20;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>Борисов, А. А. Методические подходы в интернет-маркетинге. Основные метрики и показатели эффективности рекламной кампании / А. А. Борисов // Вестник Алтайской академии экономики и права. – 2019. – № 2-1. – С. 49-52.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Винарский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Я. С. </w:t>
      </w:r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-аппликации в интернет-маркетинге: проектирование, создание и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применение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пособие / Я.С.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Винарский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Р.Д.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Гутгарц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ИНФРА-М, 2020. – 269 с</w:t>
      </w:r>
      <w:r w:rsidRPr="00BD725E">
        <w:rPr>
          <w:rFonts w:ascii="Segoe UI" w:eastAsia="Times New Roman" w:hAnsi="Segoe UI" w:cs="Segoe UI"/>
          <w:color w:val="3A3A3A"/>
          <w:sz w:val="27"/>
          <w:szCs w:val="27"/>
        </w:rPr>
        <w:t>.</w:t>
      </w:r>
      <w:r w:rsidRPr="00BD725E">
        <w:rPr>
          <w:rFonts w:ascii="Segoe UI" w:eastAsia="Times New Roman" w:hAnsi="Segoe UI" w:cs="Segoe UI"/>
          <w:color w:val="3A3A3A"/>
          <w:sz w:val="27"/>
          <w:szCs w:val="27"/>
          <w:lang w:val="en-US"/>
        </w:rPr>
        <w:t> 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>Волохов, А. А. Каналы коммуникации с потребителями в интернете / А. А. Волохов // Путеводитель предпринимателя. – 2019. – № 42. – С. 67-72.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Гончаров, В. Н. Использование интернет-технологий в маркетинге / В. Н. Гончаров, Е.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Курипченко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// Менеджер. – 2020. – № 3(93). – С. 181-187.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Горнштейн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М. Ю. Современный маркетинг / М. Ю.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Горнштейн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2-е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изд..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Издательско-торговая корпорация «Дашков и К», 2019. – 404 с.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Гаврилов Л.П. Электронная коммерция: учебник и практикум для вузов/Л.П.Гаврилов-3-е изд., доп.- Москва: Издательство </w:t>
      </w:r>
      <w:proofErr w:type="spell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</w:p>
    <w:p w:rsidR="00665CC9" w:rsidRPr="0003088F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03088F">
        <w:rPr>
          <w:szCs w:val="28"/>
        </w:rPr>
        <w:t xml:space="preserve">Гавриков, А. Интернет-маркетинг. Настольная книга </w:t>
      </w:r>
      <w:proofErr w:type="spellStart"/>
      <w:r w:rsidRPr="0003088F">
        <w:rPr>
          <w:szCs w:val="28"/>
        </w:rPr>
        <w:t>digitalмаркетолога</w:t>
      </w:r>
      <w:proofErr w:type="spellEnd"/>
      <w:r w:rsidRPr="0003088F">
        <w:rPr>
          <w:szCs w:val="28"/>
        </w:rPr>
        <w:t xml:space="preserve"> / А. Гавриков, В. Давыдов, М. Федоров. - М.: ACT, 2020 с. </w:t>
      </w:r>
    </w:p>
    <w:p w:rsidR="00665CC9" w:rsidRPr="00BD725E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Голубкова</w:t>
      </w:r>
      <w:proofErr w:type="spellEnd"/>
      <w:r w:rsidRPr="0003088F">
        <w:rPr>
          <w:szCs w:val="28"/>
        </w:rPr>
        <w:t xml:space="preserve">, Е. Н. Интегрированные маркетинговые коммуникации: учебник и практикум для академического </w:t>
      </w:r>
      <w:proofErr w:type="spellStart"/>
      <w:proofErr w:type="gramStart"/>
      <w:r w:rsidRPr="0003088F">
        <w:rPr>
          <w:szCs w:val="28"/>
        </w:rPr>
        <w:t>бакалавриата</w:t>
      </w:r>
      <w:proofErr w:type="spellEnd"/>
      <w:r w:rsidRPr="0003088F">
        <w:rPr>
          <w:szCs w:val="28"/>
        </w:rPr>
        <w:t xml:space="preserve"> :</w:t>
      </w:r>
      <w:proofErr w:type="gramEnd"/>
      <w:r w:rsidRPr="0003088F">
        <w:rPr>
          <w:szCs w:val="28"/>
        </w:rPr>
        <w:t xml:space="preserve"> для студентов высших учебных заведений, обучающихся по экономическим направлениям / Е. Н. </w:t>
      </w:r>
      <w:proofErr w:type="spellStart"/>
      <w:r w:rsidRPr="0003088F">
        <w:rPr>
          <w:szCs w:val="28"/>
        </w:rPr>
        <w:t>Голубкова</w:t>
      </w:r>
      <w:proofErr w:type="spellEnd"/>
      <w:r w:rsidRPr="0003088F">
        <w:rPr>
          <w:szCs w:val="28"/>
        </w:rPr>
        <w:t xml:space="preserve">. - 3-е изд., </w:t>
      </w:r>
      <w:proofErr w:type="spellStart"/>
      <w:r w:rsidRPr="0003088F">
        <w:rPr>
          <w:szCs w:val="28"/>
        </w:rPr>
        <w:t>перераб</w:t>
      </w:r>
      <w:proofErr w:type="spellEnd"/>
      <w:proofErr w:type="gramStart"/>
      <w:r w:rsidRPr="0003088F">
        <w:rPr>
          <w:szCs w:val="28"/>
        </w:rPr>
        <w:t>.</w:t>
      </w:r>
      <w:proofErr w:type="gramEnd"/>
      <w:r w:rsidRPr="0003088F">
        <w:rPr>
          <w:szCs w:val="28"/>
        </w:rPr>
        <w:t xml:space="preserve"> и доп. - М.: </w:t>
      </w:r>
      <w:proofErr w:type="spellStart"/>
      <w:r w:rsidRPr="0003088F">
        <w:rPr>
          <w:szCs w:val="28"/>
        </w:rPr>
        <w:t>Юрайт</w:t>
      </w:r>
      <w:proofErr w:type="spellEnd"/>
      <w:r w:rsidRPr="0003088F">
        <w:rPr>
          <w:szCs w:val="28"/>
        </w:rPr>
        <w:t>, 2019. - 361с.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 в Интернете: Основные виды и </w:t>
      </w:r>
      <w:proofErr w:type="gram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преимущества[</w:t>
      </w:r>
      <w:proofErr w:type="gram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ресурс] // Электрон. дан.-М, -URL: https://blog.oy-li.ru/biznes-v-internete-osnovnye-vidy-i-preimushhestva/(дата обращения: 28.04.2021</w:t>
      </w:r>
      <w:r w:rsidRPr="00BD725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</w:p>
    <w:p w:rsidR="00665CC9" w:rsidRPr="0003088F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Клюня</w:t>
      </w:r>
      <w:proofErr w:type="spellEnd"/>
      <w:r w:rsidRPr="0003088F">
        <w:rPr>
          <w:szCs w:val="28"/>
        </w:rPr>
        <w:t xml:space="preserve">, В. Л. </w:t>
      </w:r>
      <w:proofErr w:type="spellStart"/>
      <w:r w:rsidRPr="0003088F">
        <w:rPr>
          <w:szCs w:val="28"/>
        </w:rPr>
        <w:t>Брендинг</w:t>
      </w:r>
      <w:proofErr w:type="spellEnd"/>
      <w:r w:rsidRPr="0003088F">
        <w:rPr>
          <w:szCs w:val="28"/>
        </w:rPr>
        <w:t xml:space="preserve">: учебное пособие для студентов учреждений высшего образования по специальности "Маркетинг" / В. Л. </w:t>
      </w:r>
      <w:proofErr w:type="spellStart"/>
      <w:r w:rsidRPr="0003088F">
        <w:rPr>
          <w:szCs w:val="28"/>
        </w:rPr>
        <w:t>Клюня</w:t>
      </w:r>
      <w:proofErr w:type="spellEnd"/>
      <w:r w:rsidRPr="0003088F">
        <w:rPr>
          <w:szCs w:val="28"/>
        </w:rPr>
        <w:t xml:space="preserve">, Н. В. Черченко, С. П. </w:t>
      </w:r>
      <w:proofErr w:type="spellStart"/>
      <w:r w:rsidRPr="0003088F">
        <w:rPr>
          <w:szCs w:val="28"/>
        </w:rPr>
        <w:t>Мармашова</w:t>
      </w:r>
      <w:proofErr w:type="spellEnd"/>
      <w:r w:rsidRPr="0003088F">
        <w:rPr>
          <w:szCs w:val="28"/>
        </w:rPr>
        <w:t xml:space="preserve">; М-во образования </w:t>
      </w:r>
      <w:proofErr w:type="spellStart"/>
      <w:r w:rsidRPr="0003088F">
        <w:rPr>
          <w:szCs w:val="28"/>
        </w:rPr>
        <w:t>Реси</w:t>
      </w:r>
      <w:proofErr w:type="spellEnd"/>
      <w:r w:rsidRPr="0003088F">
        <w:rPr>
          <w:szCs w:val="28"/>
        </w:rPr>
        <w:t>. Беларусь, Белорус, гос. ун-т, Ин-т бизнеса БГУ. - Минск: Институт бизнеса БГУ, 2019. – 118 с.</w:t>
      </w:r>
    </w:p>
    <w:p w:rsidR="00665CC9" w:rsidRPr="0003088F" w:rsidRDefault="00E87C81" w:rsidP="00665CC9">
      <w:pPr>
        <w:pStyle w:val="2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Н. Э. Соколинская. Банковские информационные системы и технологии. М.: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 2020</w:t>
        </w:r>
      </w:hyperlink>
    </w:p>
    <w:p w:rsidR="00665CC9" w:rsidRPr="0003088F" w:rsidRDefault="00E87C81" w:rsidP="00665CC9">
      <w:pPr>
        <w:pStyle w:val="2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665CC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Ф. И., </w:t>
        </w:r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Шарков. Рекламная деятельность. М.: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 2018</w:t>
        </w:r>
      </w:hyperlink>
    </w:p>
    <w:p w:rsidR="00665CC9" w:rsidRPr="0003088F" w:rsidRDefault="00E87C81" w:rsidP="00665CC9">
      <w:pPr>
        <w:pStyle w:val="2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Олег Николаевич 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Мисько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 Организация и функционирование рынка ценных бумаг. М.: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 2020</w:t>
        </w:r>
      </w:hyperlink>
    </w:p>
    <w:p w:rsidR="00665CC9" w:rsidRDefault="00665CC9" w:rsidP="00665CC9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CC9" w:rsidRPr="00BD725E" w:rsidRDefault="00665CC9" w:rsidP="00665CC9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Перечень</w:t>
      </w:r>
      <w:proofErr w:type="spellEnd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дополнительной</w:t>
      </w:r>
      <w:proofErr w:type="spellEnd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литературы</w:t>
      </w:r>
      <w:proofErr w:type="spellEnd"/>
    </w:p>
    <w:p w:rsidR="00665CC9" w:rsidRDefault="00665CC9" w:rsidP="00665CC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</w:rPr>
        <w:t xml:space="preserve">Голубков, Е.П Маркетинговые исследования: теория, методология и практика. 4-е изд., </w:t>
      </w:r>
      <w:proofErr w:type="spellStart"/>
      <w:proofErr w:type="gramStart"/>
      <w:r w:rsidRPr="00BD725E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proofErr w:type="gramEnd"/>
      <w:r w:rsidRPr="00B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 xml:space="preserve"> / Е.П Голубков. — М.: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>, 2018. — 496 c.</w:t>
      </w:r>
    </w:p>
    <w:p w:rsidR="00665CC9" w:rsidRPr="0003088F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Котлер</w:t>
      </w:r>
      <w:proofErr w:type="spellEnd"/>
      <w:r w:rsidRPr="0003088F">
        <w:rPr>
          <w:szCs w:val="28"/>
        </w:rPr>
        <w:t xml:space="preserve">, Ф. Маркетинг менеджмент / Ф. </w:t>
      </w:r>
      <w:proofErr w:type="spellStart"/>
      <w:r w:rsidRPr="0003088F">
        <w:rPr>
          <w:szCs w:val="28"/>
        </w:rPr>
        <w:t>Котлер</w:t>
      </w:r>
      <w:proofErr w:type="spellEnd"/>
      <w:r w:rsidRPr="0003088F">
        <w:rPr>
          <w:szCs w:val="28"/>
        </w:rPr>
        <w:t xml:space="preserve">, К. </w:t>
      </w:r>
      <w:proofErr w:type="spellStart"/>
      <w:r w:rsidRPr="0003088F">
        <w:rPr>
          <w:szCs w:val="28"/>
        </w:rPr>
        <w:t>Келлер</w:t>
      </w:r>
      <w:proofErr w:type="spellEnd"/>
      <w:r w:rsidRPr="0003088F">
        <w:rPr>
          <w:szCs w:val="28"/>
        </w:rPr>
        <w:t>. – Санкт</w:t>
      </w:r>
      <w:r>
        <w:rPr>
          <w:szCs w:val="28"/>
        </w:rPr>
        <w:t>-</w:t>
      </w:r>
      <w:r w:rsidRPr="0003088F">
        <w:rPr>
          <w:szCs w:val="28"/>
        </w:rPr>
        <w:t>Петербург: Питер Прогресс книга, 2018. – 844 c.</w:t>
      </w:r>
    </w:p>
    <w:p w:rsidR="00665CC9" w:rsidRPr="0003088F" w:rsidRDefault="00E87C81" w:rsidP="00665CC9">
      <w:pPr>
        <w:pStyle w:val="2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И. В. 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Помаз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 Маркетинг услуг. Практикум. М.:</w:t>
        </w:r>
        <w:proofErr w:type="spellStart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Вышэйшая</w:t>
        </w:r>
        <w:proofErr w:type="spellEnd"/>
        <w:r w:rsidR="00665CC9" w:rsidRPr="0003088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школа, 2018</w:t>
        </w:r>
      </w:hyperlink>
    </w:p>
    <w:p w:rsidR="00665CC9" w:rsidRPr="00BD725E" w:rsidRDefault="00665CC9" w:rsidP="00665CC9">
      <w:pPr>
        <w:pStyle w:val="a5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5CC9" w:rsidRPr="00BD725E" w:rsidRDefault="00665CC9" w:rsidP="00665CC9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</w:rPr>
        <w:t xml:space="preserve">Коротков А. В. - Маркетинговые исследования 3-е изд., пер. и доп. Учебник для бакалавров - М.: Издательство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 xml:space="preserve"> - 2019 - 595с. - ISBN: 978-5-9916-2878-5 - Текст электронный // ЭБС ЮРАЙТ - URL: </w:t>
      </w:r>
      <w:hyperlink r:id="rId10" w:history="1">
        <w:r w:rsidRPr="001F2A4E">
          <w:rPr>
            <w:rStyle w:val="a8"/>
            <w:rFonts w:ascii="Times New Roman" w:hAnsi="Times New Roman" w:cs="Times New Roman"/>
            <w:sz w:val="28"/>
            <w:szCs w:val="28"/>
          </w:rPr>
          <w:t>https://urait.ru/book/marketingovye-issledovaniya-425254</w:t>
        </w:r>
      </w:hyperlink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Поповская, М. А. Интернет-маркетинг как эффективный инструмент развития современного предприятия / М. А. Поповская, В.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Марьяновский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// Журнал У. Экономика.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Управление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Финансы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. – 2019. – № 1(15). – С. 65-76.</w:t>
      </w:r>
    </w:p>
    <w:p w:rsidR="00665CC9" w:rsidRPr="00BD725E" w:rsidRDefault="00665CC9" w:rsidP="00665C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Пугачева, С. Д. Онлайн-маркетинг: проблемы и возможности / С. Д. Пугачева, А. Е. Игнатьев //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Наукосфера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>. – 2021. – № 2-1. – С. 175-183.</w:t>
      </w:r>
    </w:p>
    <w:p w:rsidR="00665CC9" w:rsidRPr="0003088F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bCs/>
          <w:szCs w:val="28"/>
        </w:rPr>
      </w:pPr>
      <w:r w:rsidRPr="0003088F">
        <w:rPr>
          <w:szCs w:val="28"/>
          <w:shd w:val="clear" w:color="auto" w:fill="FFFFFF"/>
        </w:rPr>
        <w:t xml:space="preserve">Онлайн бизнес: 16 идей интернет-бизнеса, прибыльных в 2021 году [Электронный ресурс] // Электрон. </w:t>
      </w:r>
      <w:proofErr w:type="gramStart"/>
      <w:r w:rsidRPr="0003088F">
        <w:rPr>
          <w:szCs w:val="28"/>
          <w:shd w:val="clear" w:color="auto" w:fill="FFFFFF"/>
        </w:rPr>
        <w:t>дан.-</w:t>
      </w:r>
      <w:proofErr w:type="gramEnd"/>
      <w:r w:rsidRPr="0003088F">
        <w:rPr>
          <w:szCs w:val="28"/>
          <w:shd w:val="clear" w:color="auto" w:fill="FFFFFF"/>
        </w:rPr>
        <w:t>М, -URL: https://www.openbusiness.ru/biz/business/business-online/( дата обращения: 05.05.2021)</w:t>
      </w:r>
    </w:p>
    <w:p w:rsidR="00665CC9" w:rsidRPr="0003088F" w:rsidRDefault="00665CC9" w:rsidP="00665CC9">
      <w:pPr>
        <w:pStyle w:val="a6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03088F">
        <w:rPr>
          <w:szCs w:val="28"/>
          <w:shd w:val="clear" w:color="auto" w:fill="FFFFFF"/>
        </w:rPr>
        <w:t>Онлайн бизнес: 16 идей интернет-бизнеса, прибыльных в 20</w:t>
      </w:r>
      <w:r>
        <w:rPr>
          <w:szCs w:val="28"/>
          <w:shd w:val="clear" w:color="auto" w:fill="FFFFFF"/>
        </w:rPr>
        <w:t>21 году [Электронный ресурс] //</w:t>
      </w:r>
      <w:r w:rsidRPr="0003088F">
        <w:rPr>
          <w:szCs w:val="28"/>
          <w:shd w:val="clear" w:color="auto" w:fill="FFFFFF"/>
        </w:rPr>
        <w:t>Электрон</w:t>
      </w:r>
      <w:proofErr w:type="gramStart"/>
      <w:r w:rsidRPr="0003088F">
        <w:rPr>
          <w:szCs w:val="28"/>
          <w:shd w:val="clear" w:color="auto" w:fill="FFFFFF"/>
        </w:rPr>
        <w:t>.</w:t>
      </w:r>
      <w:proofErr w:type="gramEnd"/>
      <w:r w:rsidRPr="0003088F">
        <w:rPr>
          <w:szCs w:val="28"/>
          <w:shd w:val="clear" w:color="auto" w:fill="FFFFFF"/>
        </w:rPr>
        <w:t xml:space="preserve"> дан.</w:t>
      </w:r>
      <w:r>
        <w:rPr>
          <w:szCs w:val="28"/>
          <w:shd w:val="clear" w:color="auto" w:fill="FFFFFF"/>
        </w:rPr>
        <w:t xml:space="preserve"> </w:t>
      </w:r>
      <w:r w:rsidRPr="0003088F">
        <w:rPr>
          <w:szCs w:val="28"/>
          <w:shd w:val="clear" w:color="auto" w:fill="FFFFFF"/>
        </w:rPr>
        <w:t>-М, -</w:t>
      </w:r>
      <w:r>
        <w:rPr>
          <w:szCs w:val="28"/>
          <w:shd w:val="clear" w:color="auto" w:fill="FFFFFF"/>
        </w:rPr>
        <w:t xml:space="preserve"> </w:t>
      </w:r>
      <w:r w:rsidRPr="0003088F">
        <w:rPr>
          <w:szCs w:val="28"/>
          <w:shd w:val="clear" w:color="auto" w:fill="FFFFFF"/>
        </w:rPr>
        <w:t xml:space="preserve">URL: </w:t>
      </w:r>
      <w:r w:rsidRPr="00B80450">
        <w:rPr>
          <w:szCs w:val="28"/>
          <w:shd w:val="clear" w:color="auto" w:fill="FFFFFF"/>
        </w:rPr>
        <w:t>https://www.openbusiness.ru/biz/business/business-online/</w:t>
      </w:r>
      <w:r>
        <w:rPr>
          <w:szCs w:val="28"/>
          <w:shd w:val="clear" w:color="auto" w:fill="FFFFFF"/>
        </w:rPr>
        <w:t>дата обращения:</w:t>
      </w:r>
      <w:r w:rsidRPr="0003088F">
        <w:rPr>
          <w:szCs w:val="28"/>
          <w:shd w:val="clear" w:color="auto" w:fill="FFFFFF"/>
        </w:rPr>
        <w:t>29.04.2021)</w:t>
      </w:r>
      <w:r w:rsidRPr="0003088F">
        <w:rPr>
          <w:szCs w:val="28"/>
        </w:rPr>
        <w:br/>
      </w:r>
    </w:p>
    <w:p w:rsidR="00665CC9" w:rsidRDefault="00665CC9" w:rsidP="00665CC9">
      <w:pPr>
        <w:pStyle w:val="ab"/>
        <w:numPr>
          <w:ilvl w:val="0"/>
          <w:numId w:val="2"/>
        </w:numPr>
        <w:spacing w:after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Шебанова А.В. Методические рекомендации по оформлению курсовых работ по экономическим дисциплинам», БИП, 2014.</w:t>
      </w:r>
    </w:p>
    <w:p w:rsidR="00665CC9" w:rsidRPr="00665CC9" w:rsidRDefault="00665CC9" w:rsidP="00665CC9">
      <w:pPr>
        <w:rPr>
          <w:lang w:val="ru-RU"/>
        </w:rPr>
      </w:pPr>
    </w:p>
    <w:p w:rsidR="00665CC9" w:rsidRPr="00665CC9" w:rsidRDefault="00665CC9" w:rsidP="00665CC9">
      <w:pPr>
        <w:widowControl w:val="0"/>
        <w:spacing w:before="40" w:after="40" w:line="27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289C" w:rsidRPr="00735C99" w:rsidRDefault="006B289C">
      <w:pPr>
        <w:rPr>
          <w:lang w:val="ru-RU"/>
        </w:rPr>
      </w:pPr>
    </w:p>
    <w:sectPr w:rsidR="006B289C" w:rsidRPr="00735C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F35"/>
    <w:multiLevelType w:val="hybridMultilevel"/>
    <w:tmpl w:val="C6F65458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4B3C"/>
    <w:multiLevelType w:val="hybridMultilevel"/>
    <w:tmpl w:val="E312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21AE3"/>
    <w:multiLevelType w:val="hybridMultilevel"/>
    <w:tmpl w:val="52F29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99"/>
    <w:rsid w:val="00665CC9"/>
    <w:rsid w:val="006B289C"/>
    <w:rsid w:val="00735C99"/>
    <w:rsid w:val="008A2EB0"/>
    <w:rsid w:val="00E33557"/>
    <w:rsid w:val="00E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3A448-9E69-481B-A926-BD48097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665C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35C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C99"/>
    <w:pPr>
      <w:widowControl w:val="0"/>
      <w:shd w:val="clear" w:color="auto" w:fill="FFFFFF"/>
      <w:spacing w:after="300" w:line="322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qFormat/>
    <w:rsid w:val="00735C99"/>
    <w:pPr>
      <w:spacing w:after="12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735C99"/>
    <w:rPr>
      <w:rFonts w:ascii="Times New Roman" w:eastAsia="Calibri" w:hAnsi="Times New Roman"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65C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665CC9"/>
    <w:pPr>
      <w:spacing w:after="120" w:line="360" w:lineRule="auto"/>
      <w:ind w:left="720" w:firstLine="360"/>
      <w:contextualSpacing/>
    </w:pPr>
    <w:rPr>
      <w:rFonts w:eastAsiaTheme="minorEastAsia"/>
      <w:lang w:val="ru-RU"/>
    </w:rPr>
  </w:style>
  <w:style w:type="paragraph" w:styleId="a6">
    <w:name w:val="No Spacing"/>
    <w:link w:val="a7"/>
    <w:uiPriority w:val="1"/>
    <w:qFormat/>
    <w:rsid w:val="00665CC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65CC9"/>
    <w:rPr>
      <w:rFonts w:ascii="Times New Roman" w:eastAsia="Calibri" w:hAnsi="Times New Roman" w:cs="Times New Roman"/>
      <w:sz w:val="28"/>
      <w:lang w:val="ru-RU"/>
    </w:rPr>
  </w:style>
  <w:style w:type="character" w:styleId="a8">
    <w:name w:val="Hyperlink"/>
    <w:basedOn w:val="a0"/>
    <w:rsid w:val="00665CC9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665CC9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65CC9"/>
    <w:rPr>
      <w:b/>
      <w:bCs/>
    </w:rPr>
  </w:style>
  <w:style w:type="paragraph" w:styleId="ab">
    <w:name w:val="Body Text Indent"/>
    <w:basedOn w:val="a"/>
    <w:link w:val="ac"/>
    <w:rsid w:val="00665C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65C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atodrom.ru/book/oleg-nikolaevich-misko-organizacziya-i-funkczionirovanie-rynka-czennyh-bumag-m-knorus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eratodrom.ru/book/f-i-sharkov-reklamnaya-deyatelnost-m-knorus-20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eratodrom.ru/book/n-e-sokolinskaya-bankovskie-informaczionnye-sistemy-i-tehnologii-m-knorus-20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by/document/?guid=3871&amp;p0=P31000060" TargetMode="External"/><Relationship Id="rId10" Type="http://schemas.openxmlformats.org/officeDocument/2006/relationships/hyperlink" Target="https://urait.ru/book/marketingovye-issledovaniya-425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eratodrom.ru/book/i-v-pomaz-marketing-uslug-praktikum-m-vyshejshaya-shkola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2023-02-13T10:20:00Z</dcterms:created>
  <dcterms:modified xsi:type="dcterms:W3CDTF">2023-02-14T09:18:00Z</dcterms:modified>
</cp:coreProperties>
</file>