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FA0" w:rsidRPr="00E82457" w:rsidRDefault="00577FA0" w:rsidP="00577FA0">
      <w:pPr>
        <w:ind w:firstLine="284"/>
        <w:jc w:val="center"/>
        <w:rPr>
          <w:sz w:val="24"/>
          <w:szCs w:val="24"/>
        </w:rPr>
      </w:pPr>
      <w:r w:rsidRPr="00E82457">
        <w:rPr>
          <w:sz w:val="24"/>
          <w:szCs w:val="24"/>
        </w:rPr>
        <w:t>ПРИМЕРНЫЙ ПЕРЕЧЕНЬ ВОПРОСОВ К ЭКЗАМЕНУ</w:t>
      </w:r>
    </w:p>
    <w:p w:rsidR="00577FA0" w:rsidRPr="00E82457" w:rsidRDefault="00577FA0" w:rsidP="00577FA0">
      <w:pPr>
        <w:ind w:firstLine="284"/>
        <w:jc w:val="center"/>
        <w:rPr>
          <w:sz w:val="24"/>
          <w:szCs w:val="24"/>
        </w:rPr>
      </w:pPr>
      <w:r w:rsidRPr="00E82457">
        <w:rPr>
          <w:sz w:val="24"/>
          <w:szCs w:val="24"/>
        </w:rPr>
        <w:t>ПО ДИСЦИПЛИНЕ «ИНВЕСТИЦИОННОЕ ПРОЕКТИРОВАНИЕ»</w:t>
      </w:r>
    </w:p>
    <w:p w:rsidR="00577FA0" w:rsidRPr="00E82457" w:rsidRDefault="00577FA0" w:rsidP="00577FA0">
      <w:pPr>
        <w:ind w:firstLine="284"/>
        <w:jc w:val="center"/>
        <w:rPr>
          <w:sz w:val="24"/>
          <w:szCs w:val="24"/>
        </w:rPr>
      </w:pPr>
    </w:p>
    <w:p w:rsidR="00577FA0" w:rsidRPr="00E82457" w:rsidRDefault="00577FA0" w:rsidP="00577FA0">
      <w:pPr>
        <w:pStyle w:val="a5"/>
        <w:numPr>
          <w:ilvl w:val="0"/>
          <w:numId w:val="1"/>
        </w:numPr>
        <w:jc w:val="both"/>
      </w:pPr>
      <w:r w:rsidRPr="00E82457">
        <w:t>Экономическое содержание, классификация и сущность инвестиций.</w:t>
      </w:r>
    </w:p>
    <w:p w:rsidR="00577FA0" w:rsidRPr="00E82457" w:rsidRDefault="00577FA0" w:rsidP="00577FA0">
      <w:pPr>
        <w:pStyle w:val="a5"/>
        <w:numPr>
          <w:ilvl w:val="0"/>
          <w:numId w:val="1"/>
        </w:numPr>
        <w:jc w:val="both"/>
      </w:pPr>
      <w:r w:rsidRPr="00E82457">
        <w:t>Понятие инвестиционной деятельности и ее формы.</w:t>
      </w:r>
    </w:p>
    <w:p w:rsidR="00577FA0" w:rsidRPr="00E82457" w:rsidRDefault="00577FA0" w:rsidP="00577FA0">
      <w:pPr>
        <w:pStyle w:val="a5"/>
        <w:numPr>
          <w:ilvl w:val="0"/>
          <w:numId w:val="1"/>
        </w:numPr>
        <w:jc w:val="both"/>
      </w:pPr>
      <w:r w:rsidRPr="00E82457">
        <w:t>Субъекты и объекты инвестиционной деятельности.</w:t>
      </w:r>
    </w:p>
    <w:p w:rsidR="00577FA0" w:rsidRPr="00E82457" w:rsidRDefault="00577FA0" w:rsidP="00577FA0">
      <w:pPr>
        <w:pStyle w:val="a5"/>
        <w:numPr>
          <w:ilvl w:val="0"/>
          <w:numId w:val="1"/>
        </w:numPr>
        <w:jc w:val="both"/>
      </w:pPr>
      <w:r w:rsidRPr="00E82457">
        <w:t>Источники финансирования инвестиционной деятельности.</w:t>
      </w:r>
    </w:p>
    <w:p w:rsidR="00577FA0" w:rsidRPr="00E82457" w:rsidRDefault="00577FA0" w:rsidP="00577FA0">
      <w:pPr>
        <w:pStyle w:val="a5"/>
        <w:numPr>
          <w:ilvl w:val="0"/>
          <w:numId w:val="1"/>
        </w:numPr>
        <w:jc w:val="both"/>
      </w:pPr>
      <w:r w:rsidRPr="00E82457">
        <w:t>Экономическое содержание инвестиционных проектов.</w:t>
      </w:r>
    </w:p>
    <w:p w:rsidR="00577FA0" w:rsidRPr="00E82457" w:rsidRDefault="00577FA0" w:rsidP="00577FA0">
      <w:pPr>
        <w:pStyle w:val="a5"/>
        <w:numPr>
          <w:ilvl w:val="0"/>
          <w:numId w:val="1"/>
        </w:numPr>
        <w:jc w:val="both"/>
      </w:pPr>
      <w:r w:rsidRPr="00E82457">
        <w:t>Классификация инвестиционных проектов.</w:t>
      </w:r>
    </w:p>
    <w:p w:rsidR="00577FA0" w:rsidRPr="00E82457" w:rsidRDefault="00577FA0" w:rsidP="00577FA0">
      <w:pPr>
        <w:pStyle w:val="a5"/>
        <w:numPr>
          <w:ilvl w:val="0"/>
          <w:numId w:val="1"/>
        </w:numPr>
        <w:jc w:val="both"/>
      </w:pPr>
      <w:r w:rsidRPr="00E82457">
        <w:t>Управление инвестиционной деятельностью.</w:t>
      </w:r>
    </w:p>
    <w:p w:rsidR="00577FA0" w:rsidRPr="00E82457" w:rsidRDefault="00577FA0" w:rsidP="00577FA0">
      <w:pPr>
        <w:pStyle w:val="a5"/>
        <w:numPr>
          <w:ilvl w:val="0"/>
          <w:numId w:val="1"/>
        </w:numPr>
        <w:jc w:val="both"/>
      </w:pPr>
      <w:r w:rsidRPr="00E82457">
        <w:t>Стратегическое планирование инвестиционной деятельности предприятия.</w:t>
      </w:r>
    </w:p>
    <w:p w:rsidR="00577FA0" w:rsidRPr="00E82457" w:rsidRDefault="00577FA0" w:rsidP="00577FA0">
      <w:pPr>
        <w:pStyle w:val="a5"/>
        <w:numPr>
          <w:ilvl w:val="0"/>
          <w:numId w:val="1"/>
        </w:numPr>
        <w:jc w:val="both"/>
      </w:pPr>
      <w:r w:rsidRPr="00E82457">
        <w:t>Формирование инвестиционного портфеля и осуществление работ по его оптимизации.</w:t>
      </w:r>
    </w:p>
    <w:p w:rsidR="00577FA0" w:rsidRPr="00E82457" w:rsidRDefault="00577FA0" w:rsidP="00577FA0">
      <w:pPr>
        <w:pStyle w:val="a5"/>
        <w:numPr>
          <w:ilvl w:val="0"/>
          <w:numId w:val="1"/>
        </w:numPr>
        <w:jc w:val="both"/>
      </w:pPr>
      <w:r w:rsidRPr="00E82457">
        <w:t>Управление реализацией конкретными инвестиционными проектами, программами в составе инвестиционного портфеля.</w:t>
      </w:r>
    </w:p>
    <w:p w:rsidR="00577FA0" w:rsidRPr="00E82457" w:rsidRDefault="00577FA0" w:rsidP="00577FA0">
      <w:pPr>
        <w:pStyle w:val="a5"/>
        <w:numPr>
          <w:ilvl w:val="0"/>
          <w:numId w:val="1"/>
        </w:numPr>
        <w:jc w:val="both"/>
      </w:pPr>
      <w:r w:rsidRPr="00E82457">
        <w:t>Жизненный цикл инвестиционного проекта и характеристика его стадий.</w:t>
      </w:r>
    </w:p>
    <w:p w:rsidR="00577FA0" w:rsidRPr="00E82457" w:rsidRDefault="00577FA0" w:rsidP="00577FA0">
      <w:pPr>
        <w:pStyle w:val="a5"/>
        <w:numPr>
          <w:ilvl w:val="0"/>
          <w:numId w:val="1"/>
        </w:numPr>
        <w:jc w:val="both"/>
      </w:pPr>
      <w:r w:rsidRPr="00E82457">
        <w:t>Разработка технико-экономических обоснований инвестиционных проектов.</w:t>
      </w:r>
    </w:p>
    <w:p w:rsidR="00577FA0" w:rsidRPr="00E82457" w:rsidRDefault="00577FA0" w:rsidP="00577FA0">
      <w:pPr>
        <w:pStyle w:val="a5"/>
        <w:numPr>
          <w:ilvl w:val="0"/>
          <w:numId w:val="1"/>
        </w:numPr>
        <w:jc w:val="both"/>
      </w:pPr>
      <w:r w:rsidRPr="00E82457">
        <w:t>Бизнес-план инвестиционного проекта: сущность, цели, функции.</w:t>
      </w:r>
    </w:p>
    <w:p w:rsidR="00577FA0" w:rsidRPr="00E82457" w:rsidRDefault="00577FA0" w:rsidP="00577FA0">
      <w:pPr>
        <w:pStyle w:val="a5"/>
        <w:numPr>
          <w:ilvl w:val="0"/>
          <w:numId w:val="1"/>
        </w:numPr>
        <w:jc w:val="both"/>
      </w:pPr>
      <w:r w:rsidRPr="00E82457">
        <w:t>Структура и содержание разделов бизнес-плана инвестиционного проекта.</w:t>
      </w:r>
    </w:p>
    <w:p w:rsidR="00577FA0" w:rsidRPr="00E82457" w:rsidRDefault="00577FA0" w:rsidP="00577FA0">
      <w:pPr>
        <w:pStyle w:val="a5"/>
        <w:numPr>
          <w:ilvl w:val="0"/>
          <w:numId w:val="1"/>
        </w:numPr>
        <w:jc w:val="both"/>
      </w:pPr>
      <w:r w:rsidRPr="00E82457">
        <w:t>Статические методы оценки эффективности инвестиционных проектов.</w:t>
      </w:r>
    </w:p>
    <w:p w:rsidR="00577FA0" w:rsidRPr="00E82457" w:rsidRDefault="00577FA0" w:rsidP="00577FA0">
      <w:pPr>
        <w:pStyle w:val="a5"/>
        <w:numPr>
          <w:ilvl w:val="0"/>
          <w:numId w:val="1"/>
        </w:numPr>
        <w:jc w:val="both"/>
      </w:pPr>
      <w:r w:rsidRPr="00E82457">
        <w:t>Учет фактора времени при оценке эффективности инвестиций.</w:t>
      </w:r>
    </w:p>
    <w:p w:rsidR="00577FA0" w:rsidRPr="00E82457" w:rsidRDefault="00577FA0" w:rsidP="00577FA0">
      <w:pPr>
        <w:pStyle w:val="a5"/>
        <w:numPr>
          <w:ilvl w:val="0"/>
          <w:numId w:val="1"/>
        </w:numPr>
        <w:jc w:val="both"/>
      </w:pPr>
      <w:r w:rsidRPr="00E82457">
        <w:t>Дисконтирование, его назначение и использование. Определение ставки дисконтирования.</w:t>
      </w:r>
    </w:p>
    <w:p w:rsidR="00577FA0" w:rsidRPr="00E82457" w:rsidRDefault="00577FA0" w:rsidP="00577FA0">
      <w:pPr>
        <w:pStyle w:val="a5"/>
        <w:numPr>
          <w:ilvl w:val="0"/>
          <w:numId w:val="1"/>
        </w:numPr>
        <w:jc w:val="both"/>
      </w:pPr>
      <w:r w:rsidRPr="00E82457">
        <w:t>Расчет чистого дисконтированного дохода (NPV).</w:t>
      </w:r>
    </w:p>
    <w:p w:rsidR="00577FA0" w:rsidRPr="00E82457" w:rsidRDefault="00577FA0" w:rsidP="00577FA0">
      <w:pPr>
        <w:pStyle w:val="a5"/>
        <w:numPr>
          <w:ilvl w:val="0"/>
          <w:numId w:val="1"/>
        </w:numPr>
        <w:jc w:val="both"/>
      </w:pPr>
      <w:r w:rsidRPr="00E82457">
        <w:t>Расчет внутренней нормы доходности (IRR) проекта.</w:t>
      </w:r>
    </w:p>
    <w:p w:rsidR="00577FA0" w:rsidRPr="00E82457" w:rsidRDefault="00577FA0" w:rsidP="00577FA0">
      <w:pPr>
        <w:pStyle w:val="a5"/>
        <w:numPr>
          <w:ilvl w:val="0"/>
          <w:numId w:val="1"/>
        </w:numPr>
        <w:jc w:val="both"/>
      </w:pPr>
      <w:r w:rsidRPr="00E82457">
        <w:t>Расчет динамического срока окупаемости инвестиций (DPP).</w:t>
      </w:r>
    </w:p>
    <w:p w:rsidR="00577FA0" w:rsidRPr="00E82457" w:rsidRDefault="00577FA0" w:rsidP="00577FA0">
      <w:pPr>
        <w:pStyle w:val="a5"/>
        <w:numPr>
          <w:ilvl w:val="0"/>
          <w:numId w:val="1"/>
        </w:numPr>
        <w:jc w:val="both"/>
      </w:pPr>
      <w:r w:rsidRPr="00E82457">
        <w:t>Определение индекса доходности (PI).</w:t>
      </w:r>
    </w:p>
    <w:p w:rsidR="00577FA0" w:rsidRPr="00E82457" w:rsidRDefault="00577FA0" w:rsidP="00577FA0">
      <w:pPr>
        <w:pStyle w:val="a5"/>
        <w:numPr>
          <w:ilvl w:val="0"/>
          <w:numId w:val="1"/>
        </w:numPr>
        <w:jc w:val="both"/>
      </w:pPr>
      <w:r w:rsidRPr="00E82457">
        <w:t>Влияние инфляции на оценку эффективности инвестиций (DPP).</w:t>
      </w:r>
    </w:p>
    <w:p w:rsidR="00577FA0" w:rsidRPr="00E82457" w:rsidRDefault="00577FA0" w:rsidP="00577FA0">
      <w:pPr>
        <w:pStyle w:val="a5"/>
        <w:numPr>
          <w:ilvl w:val="0"/>
          <w:numId w:val="1"/>
        </w:numPr>
        <w:jc w:val="both"/>
      </w:pPr>
      <w:r w:rsidRPr="00E82457">
        <w:t>Понятие инвестиционного риска и основные виды проектных рисков.</w:t>
      </w:r>
    </w:p>
    <w:p w:rsidR="00577FA0" w:rsidRPr="00E82457" w:rsidRDefault="00577FA0" w:rsidP="00577FA0">
      <w:pPr>
        <w:pStyle w:val="a5"/>
        <w:numPr>
          <w:ilvl w:val="0"/>
          <w:numId w:val="1"/>
        </w:numPr>
        <w:jc w:val="both"/>
      </w:pPr>
      <w:r w:rsidRPr="00E82457">
        <w:t>Оценка устойчивости проекта в условиях неопределенности.</w:t>
      </w:r>
    </w:p>
    <w:p w:rsidR="00577FA0" w:rsidRPr="00E82457" w:rsidRDefault="00577FA0" w:rsidP="00577FA0">
      <w:pPr>
        <w:pStyle w:val="a5"/>
        <w:numPr>
          <w:ilvl w:val="0"/>
          <w:numId w:val="1"/>
        </w:numPr>
        <w:jc w:val="both"/>
      </w:pPr>
      <w:r w:rsidRPr="00E82457">
        <w:t>Методы оценки рисков.</w:t>
      </w:r>
    </w:p>
    <w:p w:rsidR="00577FA0" w:rsidRPr="00E82457" w:rsidRDefault="00577FA0" w:rsidP="00577FA0">
      <w:pPr>
        <w:pStyle w:val="a5"/>
        <w:numPr>
          <w:ilvl w:val="0"/>
          <w:numId w:val="1"/>
        </w:numPr>
        <w:jc w:val="both"/>
      </w:pPr>
      <w:r w:rsidRPr="00E82457">
        <w:t>Методы и приемы снижения рисков.</w:t>
      </w:r>
    </w:p>
    <w:p w:rsidR="00577FA0" w:rsidRPr="00E82457" w:rsidRDefault="00577FA0" w:rsidP="00577FA0">
      <w:pPr>
        <w:pStyle w:val="a5"/>
        <w:numPr>
          <w:ilvl w:val="0"/>
          <w:numId w:val="1"/>
        </w:numPr>
        <w:jc w:val="both"/>
      </w:pPr>
      <w:r w:rsidRPr="00E82457">
        <w:t>Способы и формы организации финансирования инвестиционных проектов.</w:t>
      </w:r>
    </w:p>
    <w:p w:rsidR="00577FA0" w:rsidRPr="00E82457" w:rsidRDefault="00577FA0" w:rsidP="00577FA0">
      <w:pPr>
        <w:pStyle w:val="a5"/>
        <w:numPr>
          <w:ilvl w:val="0"/>
          <w:numId w:val="1"/>
        </w:numPr>
        <w:jc w:val="both"/>
      </w:pPr>
      <w:r w:rsidRPr="00E82457">
        <w:t>Собственные средства инвесторов. Проблемы их формирования.</w:t>
      </w:r>
    </w:p>
    <w:p w:rsidR="00577FA0" w:rsidRPr="00E82457" w:rsidRDefault="00577FA0" w:rsidP="00577FA0">
      <w:pPr>
        <w:pStyle w:val="a5"/>
        <w:numPr>
          <w:ilvl w:val="0"/>
          <w:numId w:val="1"/>
        </w:numPr>
        <w:jc w:val="both"/>
      </w:pPr>
      <w:r w:rsidRPr="00E82457">
        <w:t>Бюджетные источники финансирования инвестиционных проектов.</w:t>
      </w:r>
    </w:p>
    <w:p w:rsidR="00577FA0" w:rsidRPr="00E82457" w:rsidRDefault="00577FA0" w:rsidP="00577FA0">
      <w:pPr>
        <w:pStyle w:val="a5"/>
        <w:numPr>
          <w:ilvl w:val="0"/>
          <w:numId w:val="1"/>
        </w:numPr>
        <w:jc w:val="both"/>
      </w:pPr>
      <w:r w:rsidRPr="00E82457">
        <w:t>Банковское кредитование инвестиционных проектов.</w:t>
      </w:r>
    </w:p>
    <w:p w:rsidR="00577FA0" w:rsidRPr="00E82457" w:rsidRDefault="00577FA0" w:rsidP="00577FA0">
      <w:pPr>
        <w:pStyle w:val="a5"/>
        <w:numPr>
          <w:ilvl w:val="0"/>
          <w:numId w:val="1"/>
        </w:numPr>
        <w:jc w:val="both"/>
      </w:pPr>
      <w:r w:rsidRPr="00E82457">
        <w:t>Кредитование инвестиционных проектов за счет иностранных кредитов, привлекаемых под гарантии Правительства Республики Беларусь.</w:t>
      </w:r>
    </w:p>
    <w:p w:rsidR="00577FA0" w:rsidRPr="00E82457" w:rsidRDefault="00577FA0" w:rsidP="00577FA0">
      <w:pPr>
        <w:pStyle w:val="a5"/>
        <w:numPr>
          <w:ilvl w:val="0"/>
          <w:numId w:val="1"/>
        </w:numPr>
        <w:jc w:val="both"/>
      </w:pPr>
      <w:r w:rsidRPr="00E82457">
        <w:t>Лизинг как форма финансирования инвестиционных проектов.</w:t>
      </w:r>
    </w:p>
    <w:p w:rsidR="00577FA0" w:rsidRPr="00E82457" w:rsidRDefault="00577FA0" w:rsidP="00577FA0">
      <w:pPr>
        <w:pStyle w:val="a5"/>
        <w:numPr>
          <w:ilvl w:val="0"/>
          <w:numId w:val="1"/>
        </w:numPr>
        <w:jc w:val="both"/>
      </w:pPr>
      <w:r w:rsidRPr="00E82457">
        <w:t>Ипотечное кредитование инвестиционных проектов.</w:t>
      </w:r>
    </w:p>
    <w:p w:rsidR="00577FA0" w:rsidRPr="00E82457" w:rsidRDefault="00577FA0" w:rsidP="00577FA0">
      <w:pPr>
        <w:pStyle w:val="a5"/>
        <w:numPr>
          <w:ilvl w:val="0"/>
          <w:numId w:val="1"/>
        </w:numPr>
        <w:jc w:val="both"/>
      </w:pPr>
      <w:r w:rsidRPr="00E82457">
        <w:t>Государственная комплексная экспертиза инвестиционных проектов в Республике Беларусь.</w:t>
      </w:r>
    </w:p>
    <w:p w:rsidR="00577FA0" w:rsidRPr="00E82457" w:rsidRDefault="00577FA0" w:rsidP="00577FA0">
      <w:pPr>
        <w:pStyle w:val="a5"/>
        <w:numPr>
          <w:ilvl w:val="0"/>
          <w:numId w:val="1"/>
        </w:numPr>
        <w:jc w:val="both"/>
      </w:pPr>
      <w:r w:rsidRPr="00E82457">
        <w:t>Материально-техническое обеспечение проекта. Договора и их правовое обеспечение.</w:t>
      </w:r>
    </w:p>
    <w:p w:rsidR="00577FA0" w:rsidRPr="00E82457" w:rsidRDefault="00577FA0" w:rsidP="00577FA0">
      <w:pPr>
        <w:pStyle w:val="a5"/>
        <w:numPr>
          <w:ilvl w:val="0"/>
          <w:numId w:val="1"/>
        </w:numPr>
        <w:jc w:val="both"/>
      </w:pPr>
      <w:r w:rsidRPr="00E82457">
        <w:t>Организация и проведение подрядных торгов (тендеров).</w:t>
      </w:r>
    </w:p>
    <w:p w:rsidR="00577FA0" w:rsidRPr="00E82457" w:rsidRDefault="00577FA0" w:rsidP="00577FA0">
      <w:pPr>
        <w:pStyle w:val="a5"/>
        <w:numPr>
          <w:ilvl w:val="0"/>
          <w:numId w:val="1"/>
        </w:numPr>
        <w:jc w:val="both"/>
      </w:pPr>
      <w:r w:rsidRPr="00E82457">
        <w:t>Организация контроля и мониторинга за ходом реализации проекта.</w:t>
      </w:r>
    </w:p>
    <w:p w:rsidR="00577FA0" w:rsidRPr="00E82457" w:rsidRDefault="00577FA0" w:rsidP="00577FA0">
      <w:pPr>
        <w:pStyle w:val="a5"/>
        <w:numPr>
          <w:ilvl w:val="0"/>
          <w:numId w:val="1"/>
        </w:numPr>
        <w:jc w:val="both"/>
      </w:pPr>
      <w:r w:rsidRPr="00E82457">
        <w:t>Цель, назначение и методы контроля.</w:t>
      </w:r>
    </w:p>
    <w:p w:rsidR="00577FA0" w:rsidRPr="00E82457" w:rsidRDefault="00577FA0" w:rsidP="00577FA0">
      <w:pPr>
        <w:pStyle w:val="a5"/>
        <w:numPr>
          <w:ilvl w:val="0"/>
          <w:numId w:val="1"/>
        </w:numPr>
        <w:jc w:val="both"/>
      </w:pPr>
      <w:r w:rsidRPr="00E82457">
        <w:t>Регулирование хода реализации проекта. Управление изменениями.</w:t>
      </w:r>
    </w:p>
    <w:p w:rsidR="00577FA0" w:rsidRPr="00E82457" w:rsidRDefault="00577FA0" w:rsidP="00577FA0">
      <w:pPr>
        <w:pStyle w:val="a5"/>
        <w:numPr>
          <w:ilvl w:val="0"/>
          <w:numId w:val="1"/>
        </w:numPr>
        <w:jc w:val="both"/>
      </w:pPr>
      <w:r w:rsidRPr="00E82457">
        <w:t>Формы и методы государственного регулирования инвестиционной деятельности в Республике Беларусь.</w:t>
      </w:r>
    </w:p>
    <w:p w:rsidR="00577FA0" w:rsidRPr="00E82457" w:rsidRDefault="00577FA0" w:rsidP="00577FA0">
      <w:pPr>
        <w:pStyle w:val="a5"/>
        <w:numPr>
          <w:ilvl w:val="0"/>
          <w:numId w:val="1"/>
        </w:numPr>
        <w:jc w:val="both"/>
      </w:pPr>
      <w:r w:rsidRPr="00E82457">
        <w:t>Стимулирование и государственная поддержка инвестиционной деятельности.</w:t>
      </w:r>
    </w:p>
    <w:p w:rsidR="00577FA0" w:rsidRPr="00E82457" w:rsidRDefault="00577FA0" w:rsidP="00577FA0">
      <w:pPr>
        <w:pStyle w:val="a5"/>
        <w:numPr>
          <w:ilvl w:val="0"/>
          <w:numId w:val="1"/>
        </w:numPr>
        <w:jc w:val="both"/>
      </w:pPr>
      <w:r w:rsidRPr="00E82457">
        <w:lastRenderedPageBreak/>
        <w:t>Инвестиционный кодекс Республики Беларусь, его структура и содержание разделов.</w:t>
      </w:r>
    </w:p>
    <w:p w:rsidR="00577FA0" w:rsidRPr="00E82457" w:rsidRDefault="00577FA0" w:rsidP="00577FA0">
      <w:pPr>
        <w:pStyle w:val="a5"/>
        <w:numPr>
          <w:ilvl w:val="0"/>
          <w:numId w:val="1"/>
        </w:numPr>
        <w:jc w:val="both"/>
      </w:pPr>
      <w:r w:rsidRPr="00E82457">
        <w:t>Гарантия прав инвесторов и защита инвестиций.</w:t>
      </w:r>
    </w:p>
    <w:p w:rsidR="00577FA0" w:rsidRPr="00E82457" w:rsidRDefault="00577FA0" w:rsidP="00577FA0">
      <w:pPr>
        <w:pStyle w:val="a5"/>
        <w:numPr>
          <w:ilvl w:val="0"/>
          <w:numId w:val="1"/>
        </w:numPr>
        <w:jc w:val="both"/>
      </w:pPr>
      <w:r w:rsidRPr="00E82457">
        <w:t>Особенности осуществления инвестиционной деятельности на основе концессий.</w:t>
      </w:r>
    </w:p>
    <w:p w:rsidR="00577FA0" w:rsidRPr="00E82457" w:rsidRDefault="00577FA0" w:rsidP="00577FA0">
      <w:pPr>
        <w:pStyle w:val="a5"/>
        <w:numPr>
          <w:ilvl w:val="0"/>
          <w:numId w:val="1"/>
        </w:numPr>
        <w:jc w:val="both"/>
      </w:pPr>
      <w:r w:rsidRPr="00E82457">
        <w:t>Иностранные инвестиции в Республике Беларусь.</w:t>
      </w:r>
    </w:p>
    <w:p w:rsidR="00577FA0" w:rsidRPr="00E82457" w:rsidRDefault="00577FA0" w:rsidP="00577FA0">
      <w:pPr>
        <w:pStyle w:val="a5"/>
        <w:numPr>
          <w:ilvl w:val="0"/>
          <w:numId w:val="1"/>
        </w:numPr>
        <w:jc w:val="both"/>
      </w:pPr>
      <w:r w:rsidRPr="00E82457">
        <w:t>Формы привлечения иностранного капитала.</w:t>
      </w:r>
    </w:p>
    <w:p w:rsidR="00577FA0" w:rsidRPr="00E82457" w:rsidRDefault="00577FA0" w:rsidP="00577FA0">
      <w:pPr>
        <w:pStyle w:val="a5"/>
        <w:numPr>
          <w:ilvl w:val="0"/>
          <w:numId w:val="1"/>
        </w:numPr>
        <w:jc w:val="both"/>
      </w:pPr>
      <w:r w:rsidRPr="00E82457">
        <w:t>Создание коммерческих организаций с иностранными инвестициями в Республике Беларусь.</w:t>
      </w:r>
    </w:p>
    <w:p w:rsidR="00577FA0" w:rsidRPr="00E82457" w:rsidRDefault="00577FA0" w:rsidP="00577FA0">
      <w:pPr>
        <w:pStyle w:val="a5"/>
        <w:numPr>
          <w:ilvl w:val="0"/>
          <w:numId w:val="1"/>
        </w:numPr>
        <w:jc w:val="both"/>
      </w:pPr>
      <w:r w:rsidRPr="00E82457">
        <w:t>Гарантии и льготы, предоставляемые иностранным инвесторам в Республике Беларусь.</w:t>
      </w:r>
    </w:p>
    <w:p w:rsidR="00577FA0" w:rsidRPr="00E82457" w:rsidRDefault="00577FA0" w:rsidP="00577FA0">
      <w:pPr>
        <w:pStyle w:val="a5"/>
        <w:numPr>
          <w:ilvl w:val="0"/>
          <w:numId w:val="1"/>
        </w:numPr>
        <w:jc w:val="both"/>
      </w:pPr>
      <w:r w:rsidRPr="00E82457">
        <w:t>Инвестиции в свободные экономические зоны.</w:t>
      </w:r>
    </w:p>
    <w:p w:rsidR="00577FA0" w:rsidRPr="00E82457" w:rsidRDefault="00577FA0" w:rsidP="00577FA0">
      <w:pPr>
        <w:pStyle w:val="a5"/>
        <w:numPr>
          <w:ilvl w:val="0"/>
          <w:numId w:val="1"/>
        </w:numPr>
        <w:jc w:val="both"/>
      </w:pPr>
      <w:r w:rsidRPr="00E82457">
        <w:t>Значимость иностранных инвестиций и пути их привлечения.</w:t>
      </w:r>
    </w:p>
    <w:p w:rsidR="00E85DE2" w:rsidRDefault="00E85DE2" w:rsidP="00E85DE2">
      <w:pPr>
        <w:rPr>
          <w:sz w:val="28"/>
          <w:szCs w:val="28"/>
        </w:rPr>
      </w:pPr>
    </w:p>
    <w:p w:rsidR="005A5D3C" w:rsidRPr="00D7222B" w:rsidRDefault="005A5D3C" w:rsidP="005A5D3C">
      <w:pPr>
        <w:shd w:val="clear" w:color="auto" w:fill="FFFFFF"/>
        <w:jc w:val="both"/>
        <w:rPr>
          <w:color w:val="000000"/>
          <w:sz w:val="28"/>
          <w:szCs w:val="28"/>
        </w:rPr>
      </w:pPr>
      <w:r w:rsidRPr="00D7222B">
        <w:rPr>
          <w:color w:val="000000"/>
          <w:sz w:val="28"/>
          <w:szCs w:val="28"/>
        </w:rPr>
        <w:t>Вопросы утверждены на заседании кафедры</w:t>
      </w:r>
    </w:p>
    <w:p w:rsidR="005A5D3C" w:rsidRPr="00D7222B" w:rsidRDefault="00525E80" w:rsidP="005A5D3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30.08.2022</w:t>
      </w:r>
      <w:r w:rsidR="005A5D3C" w:rsidRPr="00D7222B">
        <w:rPr>
          <w:color w:val="000000"/>
          <w:sz w:val="28"/>
          <w:szCs w:val="28"/>
        </w:rPr>
        <w:t xml:space="preserve"> протокол № 1   </w:t>
      </w:r>
    </w:p>
    <w:p w:rsidR="005A5D3C" w:rsidRDefault="005A5D3C" w:rsidP="005A5D3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A5D3C" w:rsidRPr="00D7222B" w:rsidRDefault="005A5D3C" w:rsidP="005A5D3C">
      <w:pPr>
        <w:shd w:val="clear" w:color="auto" w:fill="FFFFFF"/>
        <w:jc w:val="both"/>
        <w:rPr>
          <w:color w:val="000000"/>
          <w:sz w:val="28"/>
          <w:szCs w:val="28"/>
        </w:rPr>
      </w:pPr>
      <w:r w:rsidRPr="00D7222B">
        <w:rPr>
          <w:color w:val="000000"/>
          <w:sz w:val="28"/>
          <w:szCs w:val="28"/>
        </w:rPr>
        <w:t>Зав. кафедрой экономики и</w:t>
      </w:r>
      <w:r w:rsidR="00525E80">
        <w:rPr>
          <w:color w:val="000000"/>
          <w:sz w:val="28"/>
          <w:szCs w:val="28"/>
        </w:rPr>
        <w:t>менеджмента</w:t>
      </w:r>
      <w:bookmarkStart w:id="0" w:name="_GoBack"/>
      <w:bookmarkEnd w:id="0"/>
      <w:r w:rsidRPr="00D7222B">
        <w:rPr>
          <w:color w:val="000000"/>
          <w:sz w:val="28"/>
          <w:szCs w:val="28"/>
        </w:rPr>
        <w:tab/>
      </w:r>
      <w:r w:rsidRPr="00D7222B">
        <w:rPr>
          <w:color w:val="000000"/>
          <w:sz w:val="28"/>
          <w:szCs w:val="28"/>
        </w:rPr>
        <w:tab/>
      </w:r>
      <w:r w:rsidRPr="00D7222B">
        <w:rPr>
          <w:color w:val="000000"/>
          <w:sz w:val="28"/>
          <w:szCs w:val="28"/>
        </w:rPr>
        <w:tab/>
      </w:r>
      <w:r w:rsidRPr="00D7222B">
        <w:rPr>
          <w:color w:val="000000"/>
          <w:sz w:val="28"/>
          <w:szCs w:val="28"/>
        </w:rPr>
        <w:tab/>
      </w:r>
      <w:proofErr w:type="spellStart"/>
      <w:r w:rsidR="00525E80">
        <w:rPr>
          <w:color w:val="000000"/>
          <w:sz w:val="28"/>
          <w:szCs w:val="28"/>
        </w:rPr>
        <w:t>С.В.Лукин</w:t>
      </w:r>
      <w:proofErr w:type="spellEnd"/>
    </w:p>
    <w:p w:rsidR="005A5D3C" w:rsidRPr="003F3D3C" w:rsidRDefault="005A5D3C" w:rsidP="00E85DE2">
      <w:pPr>
        <w:rPr>
          <w:sz w:val="28"/>
          <w:szCs w:val="28"/>
        </w:rPr>
      </w:pPr>
    </w:p>
    <w:sectPr w:rsidR="005A5D3C" w:rsidRPr="003F3D3C" w:rsidSect="000B3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33213"/>
    <w:multiLevelType w:val="hybridMultilevel"/>
    <w:tmpl w:val="837C9AE6"/>
    <w:lvl w:ilvl="0" w:tplc="58763E2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578E9"/>
    <w:rsid w:val="000578E9"/>
    <w:rsid w:val="000B338D"/>
    <w:rsid w:val="0028706D"/>
    <w:rsid w:val="00396F5C"/>
    <w:rsid w:val="00525E80"/>
    <w:rsid w:val="00577FA0"/>
    <w:rsid w:val="005A5D3C"/>
    <w:rsid w:val="00A41E1C"/>
    <w:rsid w:val="00BB330B"/>
    <w:rsid w:val="00D63C7D"/>
    <w:rsid w:val="00DC1A21"/>
    <w:rsid w:val="00E85DE2"/>
    <w:rsid w:val="00FD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073EE"/>
  <w15:docId w15:val="{5CB04F1E-0197-4451-B70B-2D4C8FEBB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57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8E9"/>
    <w:pPr>
      <w:ind w:righ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78E9"/>
    <w:pPr>
      <w:spacing w:after="120"/>
    </w:pPr>
  </w:style>
  <w:style w:type="character" w:customStyle="1" w:styleId="a4">
    <w:name w:val="Основной текст Знак"/>
    <w:basedOn w:val="a0"/>
    <w:link w:val="a3"/>
    <w:rsid w:val="000578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577FA0"/>
    <w:pPr>
      <w:ind w:left="720"/>
      <w:contextualSpacing/>
    </w:pPr>
    <w:rPr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577F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6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490</Words>
  <Characters>2798</Characters>
  <Application>Microsoft Office Word</Application>
  <DocSecurity>0</DocSecurity>
  <Lines>23</Lines>
  <Paragraphs>6</Paragraphs>
  <ScaleCrop>false</ScaleCrop>
  <Company>Microsoft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kafedra</dc:creator>
  <cp:keywords/>
  <dc:description/>
  <cp:lastModifiedBy>User</cp:lastModifiedBy>
  <cp:revision>7</cp:revision>
  <cp:lastPrinted>2021-10-28T08:55:00Z</cp:lastPrinted>
  <dcterms:created xsi:type="dcterms:W3CDTF">2015-02-02T11:10:00Z</dcterms:created>
  <dcterms:modified xsi:type="dcterms:W3CDTF">2023-02-09T11:04:00Z</dcterms:modified>
</cp:coreProperties>
</file>